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3D" w:rsidRDefault="00E64E3D">
      <w:pPr>
        <w:adjustRightInd w:val="0"/>
        <w:snapToGrid w:val="0"/>
        <w:spacing w:line="560" w:lineRule="exact"/>
        <w:rPr>
          <w:rFonts w:eastAsia="仿宋_GB2312"/>
          <w:sz w:val="32"/>
          <w:szCs w:val="32"/>
        </w:rPr>
      </w:pPr>
    </w:p>
    <w:p w:rsidR="00E64E3D" w:rsidRDefault="00E64E3D">
      <w:pPr>
        <w:adjustRightInd w:val="0"/>
        <w:snapToGrid w:val="0"/>
        <w:spacing w:line="560" w:lineRule="exact"/>
        <w:rPr>
          <w:rFonts w:eastAsia="仿宋_GB2312"/>
          <w:sz w:val="32"/>
          <w:szCs w:val="32"/>
        </w:rPr>
      </w:pPr>
    </w:p>
    <w:p w:rsidR="00391F0C" w:rsidRDefault="00391F0C">
      <w:pPr>
        <w:adjustRightInd w:val="0"/>
        <w:snapToGrid w:val="0"/>
        <w:spacing w:line="560" w:lineRule="exact"/>
        <w:rPr>
          <w:rFonts w:eastAsia="仿宋_GB2312"/>
          <w:sz w:val="32"/>
          <w:szCs w:val="32"/>
        </w:rPr>
      </w:pPr>
    </w:p>
    <w:p w:rsidR="00E64E3D" w:rsidRDefault="00615B5C" w:rsidP="00E6778B">
      <w:pPr>
        <w:adjustRightInd w:val="0"/>
        <w:snapToGrid w:val="0"/>
        <w:spacing w:afterLines="150" w:line="400" w:lineRule="exact"/>
        <w:jc w:val="right"/>
        <w:rPr>
          <w:rFonts w:eastAsia="仿宋_GB2312" w:cs="仿宋_GB2312"/>
          <w:sz w:val="32"/>
          <w:szCs w:val="32"/>
        </w:rPr>
      </w:pPr>
      <w:r>
        <w:rPr>
          <w:rFonts w:eastAsia="仿宋_GB2312" w:cs="仿宋_GB2312" w:hint="eastAsia"/>
          <w:sz w:val="32"/>
          <w:szCs w:val="32"/>
        </w:rPr>
        <w:t>教语用司函〔</w:t>
      </w:r>
      <w:r>
        <w:rPr>
          <w:rFonts w:eastAsia="仿宋_GB2312" w:cs="仿宋_GB2312" w:hint="eastAsia"/>
          <w:sz w:val="32"/>
          <w:szCs w:val="32"/>
        </w:rPr>
        <w:t>2019</w:t>
      </w:r>
      <w:r>
        <w:rPr>
          <w:rFonts w:eastAsia="仿宋_GB2312" w:cs="仿宋_GB2312" w:hint="eastAsia"/>
          <w:sz w:val="32"/>
          <w:szCs w:val="32"/>
        </w:rPr>
        <w:t>〕</w:t>
      </w:r>
      <w:r w:rsidR="00026C4C">
        <w:rPr>
          <w:rFonts w:eastAsia="仿宋_GB2312" w:cs="仿宋_GB2312" w:hint="eastAsia"/>
          <w:sz w:val="32"/>
          <w:szCs w:val="32"/>
        </w:rPr>
        <w:t>16</w:t>
      </w:r>
      <w:r>
        <w:rPr>
          <w:rFonts w:eastAsia="仿宋_GB2312" w:cs="仿宋_GB2312" w:hint="eastAsia"/>
          <w:sz w:val="32"/>
          <w:szCs w:val="32"/>
        </w:rPr>
        <w:t>号</w:t>
      </w:r>
    </w:p>
    <w:p w:rsidR="00E64E3D" w:rsidRDefault="00615B5C" w:rsidP="00E6778B">
      <w:pPr>
        <w:spacing w:afterLines="50" w:line="400" w:lineRule="exact"/>
        <w:jc w:val="center"/>
        <w:rPr>
          <w:rFonts w:ascii="方正小标宋简体" w:eastAsia="方正小标宋简体" w:hAnsi="黑体"/>
          <w:sz w:val="40"/>
          <w:szCs w:val="44"/>
        </w:rPr>
      </w:pPr>
      <w:r>
        <w:rPr>
          <w:rFonts w:ascii="方正小标宋简体" w:eastAsia="方正小标宋简体" w:hAnsi="黑体" w:hint="eastAsia"/>
          <w:sz w:val="40"/>
          <w:szCs w:val="44"/>
        </w:rPr>
        <w:t>教育部语言文字应用管理司关于举办</w:t>
      </w:r>
    </w:p>
    <w:p w:rsidR="00E64E3D" w:rsidRDefault="00615B5C" w:rsidP="00E6778B">
      <w:pPr>
        <w:spacing w:afterLines="50" w:line="400" w:lineRule="exact"/>
        <w:jc w:val="center"/>
        <w:rPr>
          <w:rFonts w:ascii="方正小标宋简体" w:eastAsia="方正小标宋简体" w:hAnsi="黑体"/>
          <w:sz w:val="40"/>
          <w:szCs w:val="44"/>
        </w:rPr>
      </w:pPr>
      <w:r>
        <w:rPr>
          <w:rFonts w:ascii="方正小标宋简体" w:eastAsia="方正小标宋简体" w:hAnsi="黑体" w:hint="eastAsia"/>
          <w:sz w:val="40"/>
          <w:szCs w:val="44"/>
        </w:rPr>
        <w:t>2019年中华经典诵写讲大赛的通知</w:t>
      </w:r>
    </w:p>
    <w:p w:rsidR="00E64E3D" w:rsidRDefault="00E64E3D" w:rsidP="00E6778B">
      <w:pPr>
        <w:spacing w:line="400" w:lineRule="exact"/>
        <w:jc w:val="center"/>
        <w:outlineLvl w:val="0"/>
        <w:rPr>
          <w:rFonts w:eastAsia="仿宋_GB2312"/>
          <w:sz w:val="32"/>
          <w:szCs w:val="36"/>
        </w:rPr>
      </w:pPr>
    </w:p>
    <w:p w:rsidR="00E64E3D" w:rsidRDefault="00615B5C" w:rsidP="00E6778B">
      <w:pPr>
        <w:adjustRightInd w:val="0"/>
        <w:snapToGrid w:val="0"/>
        <w:spacing w:line="560" w:lineRule="exact"/>
        <w:rPr>
          <w:rFonts w:eastAsia="仿宋_GB2312" w:cs="仿宋_GB2312"/>
          <w:sz w:val="32"/>
          <w:szCs w:val="32"/>
        </w:rPr>
      </w:pPr>
      <w:r>
        <w:rPr>
          <w:rFonts w:eastAsia="仿宋_GB2312" w:cs="仿宋_GB2312" w:hint="eastAsia"/>
          <w:sz w:val="32"/>
          <w:szCs w:val="32"/>
        </w:rPr>
        <w:t>各省、自治区、直辖市教育厅（教委）、语委，新疆生产建设兵团教育局、语委：</w:t>
      </w:r>
    </w:p>
    <w:p w:rsidR="00E64E3D" w:rsidRDefault="00615B5C" w:rsidP="00E6778B">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为贯彻落实中央办公厅、国务院办公厅《关于实施中华优秀传统文化传承发展工程的意见》和全国教育大会精神，全面深入实施中华经典诵读工程，依据</w:t>
      </w:r>
      <w:r>
        <w:rPr>
          <w:rFonts w:eastAsia="仿宋_GB2312" w:hint="eastAsia"/>
          <w:sz w:val="32"/>
          <w:szCs w:val="32"/>
        </w:rPr>
        <w:t>《教育部评审评比评估和竞赛清单》，</w:t>
      </w:r>
      <w:r>
        <w:rPr>
          <w:rFonts w:eastAsia="仿宋_GB2312" w:cs="仿宋_GB2312" w:hint="eastAsia"/>
          <w:sz w:val="32"/>
          <w:szCs w:val="32"/>
        </w:rPr>
        <w:t>教育部、国家语言文字工作委员会将于</w:t>
      </w:r>
      <w:r>
        <w:rPr>
          <w:rFonts w:eastAsia="仿宋_GB2312" w:cs="仿宋_GB2312" w:hint="eastAsia"/>
          <w:sz w:val="32"/>
          <w:szCs w:val="32"/>
        </w:rPr>
        <w:t>2019</w:t>
      </w:r>
      <w:r>
        <w:rPr>
          <w:rFonts w:eastAsia="仿宋_GB2312" w:cs="仿宋_GB2312" w:hint="eastAsia"/>
          <w:sz w:val="32"/>
          <w:szCs w:val="32"/>
        </w:rPr>
        <w:t>年举办中华经典诵写讲大赛系列活动。现将有关事项通知如下。</w:t>
      </w:r>
    </w:p>
    <w:p w:rsidR="00E64E3D" w:rsidRDefault="00615B5C" w:rsidP="00E6778B">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一、活动宗旨</w:t>
      </w:r>
    </w:p>
    <w:p w:rsidR="00A826CF" w:rsidRPr="004C2D8C" w:rsidRDefault="00187CE0" w:rsidP="00E6778B">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以</w:t>
      </w:r>
      <w:r w:rsidR="00026C4C">
        <w:rPr>
          <w:rFonts w:eastAsia="仿宋_GB2312" w:cs="仿宋_GB2312" w:hint="eastAsia"/>
          <w:sz w:val="32"/>
          <w:szCs w:val="32"/>
        </w:rPr>
        <w:t>习近平新时代中国特色社会主义思想为指导，</w:t>
      </w:r>
      <w:r w:rsidR="00037792">
        <w:rPr>
          <w:rFonts w:eastAsia="仿宋_GB2312" w:cs="仿宋_GB2312" w:hint="eastAsia"/>
          <w:sz w:val="32"/>
          <w:szCs w:val="32"/>
        </w:rPr>
        <w:t>落实《中华经典诵读工程实施方案》要求</w:t>
      </w:r>
      <w:r>
        <w:rPr>
          <w:rFonts w:eastAsia="仿宋_GB2312" w:cs="仿宋_GB2312" w:hint="eastAsia"/>
          <w:sz w:val="32"/>
          <w:szCs w:val="32"/>
        </w:rPr>
        <w:t>，以</w:t>
      </w:r>
      <w:r w:rsidR="00615B5C">
        <w:rPr>
          <w:rFonts w:eastAsia="仿宋_GB2312" w:cs="仿宋_GB2312" w:hint="eastAsia"/>
          <w:sz w:val="32"/>
          <w:szCs w:val="32"/>
        </w:rPr>
        <w:t>诠释中华优秀传统文化内涵，彰显中华语言文化魅力为目标，通过竞赛、展演等方式，引导社会大众特别是广大青少年亲近中华经典，热爱祖国语言文字，提高语言文字规范意识和自觉传承中华优秀传统文化意识，提升语言文字应用能力，培育文化自觉、增强文化自信，在全社会营造传承中华经典，弘扬中华优秀传统文化的良好氛围。</w:t>
      </w:r>
    </w:p>
    <w:p w:rsidR="00E64E3D" w:rsidRDefault="00615B5C" w:rsidP="00E6778B">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二、活动主题</w:t>
      </w:r>
    </w:p>
    <w:p w:rsidR="00E64E3D" w:rsidRDefault="00037792" w:rsidP="00E6778B">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为庆祝</w:t>
      </w:r>
      <w:r w:rsidR="00615B5C">
        <w:rPr>
          <w:rFonts w:eastAsia="仿宋_GB2312" w:cs="仿宋_GB2312" w:hint="eastAsia"/>
          <w:sz w:val="32"/>
          <w:szCs w:val="32"/>
        </w:rPr>
        <w:t>新中国成立</w:t>
      </w:r>
      <w:r w:rsidR="00615B5C">
        <w:rPr>
          <w:rFonts w:eastAsia="仿宋_GB2312" w:cs="仿宋_GB2312" w:hint="eastAsia"/>
          <w:sz w:val="32"/>
          <w:szCs w:val="32"/>
        </w:rPr>
        <w:t>70</w:t>
      </w:r>
      <w:r w:rsidR="00615B5C">
        <w:rPr>
          <w:rFonts w:eastAsia="仿宋_GB2312" w:cs="仿宋_GB2312" w:hint="eastAsia"/>
          <w:sz w:val="32"/>
          <w:szCs w:val="32"/>
        </w:rPr>
        <w:t>周年，本次活动以“诵古今经典、写华夏文明、讲中国故事”为主题，歌颂党带领全国各族人民建设新中国的辉煌成就，歌颂改革开放和社会主义现代化建设的伟大征程，弘扬中华优秀传统文化、革命文化和社会主义先进文化，谱写中华民族伟大复兴中国梦的新篇章。</w:t>
      </w:r>
    </w:p>
    <w:p w:rsidR="00E64E3D" w:rsidRDefault="00615B5C" w:rsidP="00E6778B">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三、组织机构</w:t>
      </w:r>
    </w:p>
    <w:p w:rsidR="00E64E3D" w:rsidRDefault="00615B5C" w:rsidP="00E6778B">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本次大赛系列活动设置组委会。组委会成员单位有：教育部语言文字应用管理司、语文出版社、中国教育电视台、南开大学、华东师范大学、教育书画协会、中华世纪坛艺术馆、北京网高科技股份有限公司。组委会办公室设在语文出版社。</w:t>
      </w:r>
    </w:p>
    <w:p w:rsidR="00E64E3D" w:rsidRDefault="00615B5C" w:rsidP="00E6778B">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四、赛事分类</w:t>
      </w:r>
    </w:p>
    <w:p w:rsidR="00E64E3D" w:rsidRDefault="00615B5C" w:rsidP="00E6778B">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本次大赛系列活动分为四类：经典诵读大赛、诗文创作大赛、“祖国印记”学生篆刻大赛、“迦陵杯·诗教中国”诗词讲解大赛。各项赛事具体方案见附件。</w:t>
      </w:r>
    </w:p>
    <w:p w:rsidR="00E64E3D" w:rsidRDefault="00615B5C" w:rsidP="00E6778B">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五、技术平台</w:t>
      </w:r>
    </w:p>
    <w:p w:rsidR="00E6778B" w:rsidRDefault="00615B5C" w:rsidP="00E6778B">
      <w:pPr>
        <w:adjustRightInd w:val="0"/>
        <w:snapToGrid w:val="0"/>
        <w:spacing w:line="560" w:lineRule="exact"/>
        <w:ind w:firstLineChars="200" w:firstLine="640"/>
        <w:rPr>
          <w:rFonts w:eastAsia="仿宋_GB2312" w:cs="仿宋_GB2312" w:hint="eastAsia"/>
          <w:sz w:val="32"/>
          <w:szCs w:val="32"/>
        </w:rPr>
      </w:pPr>
      <w:r>
        <w:rPr>
          <w:rFonts w:eastAsia="仿宋_GB2312" w:cs="仿宋_GB2312" w:hint="eastAsia"/>
          <w:sz w:val="32"/>
          <w:szCs w:val="32"/>
        </w:rPr>
        <w:t>设立中华经典诵读工程官方网站，网址为</w:t>
      </w:r>
      <w:r w:rsidR="00E6778B" w:rsidRPr="00E6778B">
        <w:rPr>
          <w:rFonts w:eastAsia="仿宋_GB2312" w:cs="仿宋_GB2312" w:hint="eastAsia"/>
          <w:sz w:val="32"/>
          <w:szCs w:val="32"/>
        </w:rPr>
        <w:t>www.songdu</w:t>
      </w:r>
    </w:p>
    <w:p w:rsidR="00E64E3D" w:rsidRDefault="00615B5C" w:rsidP="00E6778B">
      <w:pPr>
        <w:adjustRightInd w:val="0"/>
        <w:snapToGrid w:val="0"/>
        <w:spacing w:line="560" w:lineRule="exact"/>
        <w:rPr>
          <w:rFonts w:eastAsia="仿宋_GB2312" w:cs="仿宋_GB2312" w:hint="eastAsia"/>
          <w:sz w:val="32"/>
          <w:szCs w:val="32"/>
        </w:rPr>
      </w:pPr>
      <w:r>
        <w:rPr>
          <w:rFonts w:eastAsia="仿宋_GB2312" w:cs="仿宋_GB2312" w:hint="eastAsia"/>
          <w:sz w:val="32"/>
          <w:szCs w:val="32"/>
        </w:rPr>
        <w:t>jingdian.com</w:t>
      </w:r>
      <w:r>
        <w:rPr>
          <w:rFonts w:eastAsia="仿宋_GB2312" w:cs="仿宋_GB2312" w:hint="eastAsia"/>
          <w:sz w:val="32"/>
          <w:szCs w:val="32"/>
        </w:rPr>
        <w:t>。设立官方微信公众号，名称为“中华经典诵读工程”。本赛事所有通知及相关信息将通过网站及微信公众号发布。</w:t>
      </w:r>
    </w:p>
    <w:p w:rsidR="00E64E3D" w:rsidRDefault="00615B5C" w:rsidP="00E6778B">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六、赛程安排</w:t>
      </w:r>
    </w:p>
    <w:p w:rsidR="00E64E3D" w:rsidRDefault="00615B5C" w:rsidP="00E6778B">
      <w:pPr>
        <w:adjustRightInd w:val="0"/>
        <w:snapToGrid w:val="0"/>
        <w:spacing w:line="560" w:lineRule="exact"/>
        <w:ind w:firstLineChars="200" w:firstLine="643"/>
        <w:outlineLvl w:val="0"/>
        <w:rPr>
          <w:rFonts w:eastAsia="仿宋_GB2312" w:cs="仿宋_GB2312"/>
          <w:b/>
          <w:sz w:val="32"/>
          <w:szCs w:val="32"/>
        </w:rPr>
      </w:pPr>
      <w:r>
        <w:rPr>
          <w:rFonts w:eastAsia="仿宋_GB2312" w:cs="仿宋_GB2312" w:hint="eastAsia"/>
          <w:b/>
          <w:sz w:val="32"/>
          <w:szCs w:val="32"/>
        </w:rPr>
        <w:t>（一）初赛：</w:t>
      </w:r>
      <w:r>
        <w:rPr>
          <w:rFonts w:eastAsia="仿宋_GB2312" w:cs="仿宋_GB2312" w:hint="eastAsia"/>
          <w:b/>
          <w:sz w:val="32"/>
          <w:szCs w:val="32"/>
        </w:rPr>
        <w:t>3</w:t>
      </w:r>
      <w:r>
        <w:rPr>
          <w:rFonts w:eastAsia="仿宋_GB2312" w:cs="仿宋_GB2312" w:hint="eastAsia"/>
          <w:b/>
          <w:sz w:val="32"/>
          <w:szCs w:val="32"/>
        </w:rPr>
        <w:t>月至</w:t>
      </w:r>
      <w:r>
        <w:rPr>
          <w:rFonts w:eastAsia="仿宋_GB2312" w:cs="仿宋_GB2312" w:hint="eastAsia"/>
          <w:b/>
          <w:sz w:val="32"/>
          <w:szCs w:val="32"/>
        </w:rPr>
        <w:t>6</w:t>
      </w:r>
      <w:r>
        <w:rPr>
          <w:rFonts w:eastAsia="仿宋_GB2312" w:cs="仿宋_GB2312" w:hint="eastAsia"/>
          <w:b/>
          <w:sz w:val="32"/>
          <w:szCs w:val="32"/>
        </w:rPr>
        <w:t>月</w:t>
      </w:r>
    </w:p>
    <w:p w:rsidR="00E64E3D" w:rsidRDefault="00615B5C" w:rsidP="00E6778B">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lastRenderedPageBreak/>
        <w:t>各地自行组织经典诵读大赛和“迦陵杯·诗教中国”诗词讲解大赛的初赛，推荐选拔复赛入围作品，提交复赛入围人员基本信息，通知复赛入围人员自行登陆官方网站上传作品。诗文创作大赛和“祖国印记”学生篆刻大赛由参赛者直接通过官方网站报名参赛。</w:t>
      </w:r>
    </w:p>
    <w:p w:rsidR="00E64E3D" w:rsidRDefault="00615B5C" w:rsidP="00E6778B">
      <w:pPr>
        <w:adjustRightInd w:val="0"/>
        <w:snapToGrid w:val="0"/>
        <w:spacing w:line="560" w:lineRule="exact"/>
        <w:ind w:firstLineChars="200" w:firstLine="643"/>
        <w:outlineLvl w:val="0"/>
        <w:rPr>
          <w:rFonts w:eastAsia="仿宋_GB2312" w:cs="仿宋_GB2312"/>
          <w:b/>
          <w:sz w:val="32"/>
          <w:szCs w:val="32"/>
        </w:rPr>
      </w:pPr>
      <w:r>
        <w:rPr>
          <w:rFonts w:eastAsia="仿宋_GB2312" w:cs="仿宋_GB2312" w:hint="eastAsia"/>
          <w:b/>
          <w:sz w:val="32"/>
          <w:szCs w:val="32"/>
        </w:rPr>
        <w:t>（二）复赛及决赛：</w:t>
      </w:r>
      <w:r>
        <w:rPr>
          <w:rFonts w:eastAsia="仿宋_GB2312" w:cs="仿宋_GB2312" w:hint="eastAsia"/>
          <w:b/>
          <w:sz w:val="32"/>
          <w:szCs w:val="32"/>
        </w:rPr>
        <w:t>7</w:t>
      </w:r>
      <w:r>
        <w:rPr>
          <w:rFonts w:eastAsia="仿宋_GB2312" w:cs="仿宋_GB2312" w:hint="eastAsia"/>
          <w:b/>
          <w:sz w:val="32"/>
          <w:szCs w:val="32"/>
        </w:rPr>
        <w:t>月至</w:t>
      </w:r>
      <w:r>
        <w:rPr>
          <w:rFonts w:eastAsia="仿宋_GB2312" w:cs="仿宋_GB2312" w:hint="eastAsia"/>
          <w:b/>
          <w:sz w:val="32"/>
          <w:szCs w:val="32"/>
        </w:rPr>
        <w:t>8</w:t>
      </w:r>
      <w:r>
        <w:rPr>
          <w:rFonts w:eastAsia="仿宋_GB2312" w:cs="仿宋_GB2312" w:hint="eastAsia"/>
          <w:b/>
          <w:sz w:val="32"/>
          <w:szCs w:val="32"/>
        </w:rPr>
        <w:t>月</w:t>
      </w:r>
    </w:p>
    <w:p w:rsidR="00E64E3D" w:rsidRDefault="00615B5C" w:rsidP="00E6778B">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各项赛事承办单位根据组织情况进行复赛、决赛（或评审）。</w:t>
      </w:r>
    </w:p>
    <w:p w:rsidR="00E64E3D" w:rsidRDefault="00615B5C" w:rsidP="00E6778B">
      <w:pPr>
        <w:adjustRightInd w:val="0"/>
        <w:snapToGrid w:val="0"/>
        <w:spacing w:line="560" w:lineRule="exact"/>
        <w:ind w:firstLineChars="200" w:firstLine="643"/>
        <w:outlineLvl w:val="0"/>
        <w:rPr>
          <w:rFonts w:eastAsia="仿宋_GB2312" w:cs="仿宋_GB2312"/>
          <w:b/>
          <w:sz w:val="32"/>
          <w:szCs w:val="32"/>
        </w:rPr>
      </w:pPr>
      <w:r>
        <w:rPr>
          <w:rFonts w:eastAsia="仿宋_GB2312" w:cs="仿宋_GB2312" w:hint="eastAsia"/>
          <w:b/>
          <w:sz w:val="32"/>
          <w:szCs w:val="32"/>
        </w:rPr>
        <w:t>（三）成果展示：</w:t>
      </w:r>
      <w:r>
        <w:rPr>
          <w:rFonts w:eastAsia="仿宋_GB2312" w:cs="仿宋_GB2312" w:hint="eastAsia"/>
          <w:b/>
          <w:sz w:val="32"/>
          <w:szCs w:val="32"/>
        </w:rPr>
        <w:t>9</w:t>
      </w:r>
      <w:r>
        <w:rPr>
          <w:rFonts w:eastAsia="仿宋_GB2312" w:cs="仿宋_GB2312" w:hint="eastAsia"/>
          <w:b/>
          <w:sz w:val="32"/>
          <w:szCs w:val="32"/>
        </w:rPr>
        <w:t>月至</w:t>
      </w:r>
      <w:r>
        <w:rPr>
          <w:rFonts w:eastAsia="仿宋_GB2312" w:cs="仿宋_GB2312" w:hint="eastAsia"/>
          <w:b/>
          <w:sz w:val="32"/>
          <w:szCs w:val="32"/>
        </w:rPr>
        <w:t>10</w:t>
      </w:r>
      <w:r>
        <w:rPr>
          <w:rFonts w:eastAsia="仿宋_GB2312" w:cs="仿宋_GB2312" w:hint="eastAsia"/>
          <w:b/>
          <w:sz w:val="32"/>
          <w:szCs w:val="32"/>
        </w:rPr>
        <w:t>月</w:t>
      </w:r>
    </w:p>
    <w:p w:rsidR="00E64E3D" w:rsidRDefault="00615B5C" w:rsidP="00E6778B">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第</w:t>
      </w:r>
      <w:r>
        <w:rPr>
          <w:rFonts w:eastAsia="仿宋_GB2312" w:cs="仿宋_GB2312" w:hint="eastAsia"/>
          <w:sz w:val="32"/>
          <w:szCs w:val="32"/>
        </w:rPr>
        <w:t>22</w:t>
      </w:r>
      <w:r>
        <w:rPr>
          <w:rFonts w:eastAsia="仿宋_GB2312" w:cs="仿宋_GB2312" w:hint="eastAsia"/>
          <w:sz w:val="32"/>
          <w:szCs w:val="32"/>
        </w:rPr>
        <w:t>届全国推广普通话宣传周暨新中国成立</w:t>
      </w:r>
      <w:r>
        <w:rPr>
          <w:rFonts w:eastAsia="仿宋_GB2312" w:cs="仿宋_GB2312" w:hint="eastAsia"/>
          <w:sz w:val="32"/>
          <w:szCs w:val="32"/>
        </w:rPr>
        <w:t>70</w:t>
      </w:r>
      <w:r>
        <w:rPr>
          <w:rFonts w:eastAsia="仿宋_GB2312" w:cs="仿宋_GB2312" w:hint="eastAsia"/>
          <w:sz w:val="32"/>
          <w:szCs w:val="32"/>
        </w:rPr>
        <w:t>周年庆祝活动期间举行（具体参与人员、作品及展示方式另行通知）。</w:t>
      </w:r>
    </w:p>
    <w:p w:rsidR="00E64E3D" w:rsidRDefault="00615B5C" w:rsidP="00E6778B">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七、奖项设置</w:t>
      </w:r>
    </w:p>
    <w:p w:rsidR="00E64E3D" w:rsidRDefault="00615B5C" w:rsidP="00E6778B">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各项赛事根据方案设置奖项，由大赛组委会统一颁发证书（采用电子证书形式，获奖单位和个人在官方网站自行下载）。</w:t>
      </w:r>
    </w:p>
    <w:p w:rsidR="00E64E3D" w:rsidRDefault="00615B5C" w:rsidP="00E6778B">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八、其他事项</w:t>
      </w:r>
    </w:p>
    <w:p w:rsidR="00E64E3D" w:rsidRDefault="00615B5C" w:rsidP="00E6778B">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（一）大赛坚持公益性原则，各相关单位和组织机构不得以任何名义向参赛人员收取费用。</w:t>
      </w:r>
    </w:p>
    <w:p w:rsidR="00E64E3D" w:rsidRDefault="00615B5C" w:rsidP="00E6778B">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（二）大赛组委会享有对参赛作品展示、出版、汇编、发行及网络传播等权利，作者享有署名权。</w:t>
      </w:r>
    </w:p>
    <w:p w:rsidR="00E64E3D" w:rsidRDefault="00615B5C" w:rsidP="00E6778B">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（三）各省级教育行政部门和语言文字工作部门要高度重视，周密组织，结合本地实施中华经典诵读工程计划，广泛发动，精心安排，保障各项赛事有序开展。要积极调动各</w:t>
      </w:r>
      <w:r>
        <w:rPr>
          <w:rFonts w:eastAsia="仿宋_GB2312" w:cs="仿宋_GB2312" w:hint="eastAsia"/>
          <w:sz w:val="32"/>
          <w:szCs w:val="32"/>
        </w:rPr>
        <w:lastRenderedPageBreak/>
        <w:t>级各类媒体参与活动宣传报道，营造良好舆论氛围。</w:t>
      </w:r>
    </w:p>
    <w:p w:rsidR="00E64E3D" w:rsidRDefault="00615B5C" w:rsidP="00E6778B">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（四）</w:t>
      </w:r>
      <w:r w:rsidR="00E6778B">
        <w:rPr>
          <w:rFonts w:eastAsia="仿宋_GB2312" w:cs="仿宋_GB2312" w:hint="eastAsia"/>
          <w:sz w:val="32"/>
          <w:szCs w:val="32"/>
        </w:rPr>
        <w:t>大赛组委会办公室</w:t>
      </w:r>
      <w:r>
        <w:rPr>
          <w:rFonts w:eastAsia="仿宋_GB2312" w:cs="仿宋_GB2312" w:hint="eastAsia"/>
          <w:sz w:val="32"/>
          <w:szCs w:val="32"/>
        </w:rPr>
        <w:t>联系电话：</w:t>
      </w:r>
      <w:r>
        <w:rPr>
          <w:rFonts w:eastAsia="仿宋_GB2312" w:cs="仿宋_GB2312" w:hint="eastAsia"/>
          <w:sz w:val="32"/>
          <w:szCs w:val="32"/>
        </w:rPr>
        <w:t>010-65592960</w:t>
      </w:r>
      <w:r>
        <w:rPr>
          <w:rFonts w:eastAsia="仿宋_GB2312" w:cs="仿宋_GB2312" w:hint="eastAsia"/>
          <w:sz w:val="32"/>
          <w:szCs w:val="32"/>
        </w:rPr>
        <w:t>；传真：</w:t>
      </w:r>
      <w:r>
        <w:rPr>
          <w:rFonts w:eastAsia="仿宋_GB2312" w:cs="仿宋_GB2312" w:hint="eastAsia"/>
          <w:sz w:val="32"/>
          <w:szCs w:val="32"/>
        </w:rPr>
        <w:t>010-65253954</w:t>
      </w:r>
      <w:r>
        <w:rPr>
          <w:rFonts w:eastAsia="仿宋_GB2312" w:cs="仿宋_GB2312" w:hint="eastAsia"/>
          <w:sz w:val="32"/>
          <w:szCs w:val="32"/>
        </w:rPr>
        <w:t>；邮箱：</w:t>
      </w:r>
      <w:r w:rsidR="004C2D8C" w:rsidRPr="004C2D8C">
        <w:rPr>
          <w:rFonts w:eastAsia="仿宋_GB2312" w:cs="仿宋_GB2312" w:hint="eastAsia"/>
          <w:sz w:val="32"/>
          <w:szCs w:val="32"/>
        </w:rPr>
        <w:t>songdugc@163.com</w:t>
      </w:r>
      <w:r>
        <w:rPr>
          <w:rFonts w:eastAsia="仿宋_GB2312" w:cs="仿宋_GB2312" w:hint="eastAsia"/>
          <w:sz w:val="32"/>
          <w:szCs w:val="32"/>
        </w:rPr>
        <w:t>。</w:t>
      </w:r>
    </w:p>
    <w:p w:rsidR="004C2D8C" w:rsidRDefault="004C2D8C" w:rsidP="00E6778B">
      <w:pPr>
        <w:adjustRightInd w:val="0"/>
        <w:snapToGrid w:val="0"/>
        <w:spacing w:line="560" w:lineRule="exact"/>
        <w:rPr>
          <w:rFonts w:eastAsia="仿宋_GB2312" w:cs="仿宋_GB2312"/>
          <w:sz w:val="32"/>
          <w:szCs w:val="32"/>
        </w:rPr>
      </w:pPr>
    </w:p>
    <w:p w:rsidR="004C2D8C" w:rsidRPr="00E1176A" w:rsidRDefault="00E1176A" w:rsidP="00E6778B">
      <w:pPr>
        <w:spacing w:line="560" w:lineRule="exact"/>
        <w:ind w:firstLineChars="200" w:firstLine="624"/>
        <w:rPr>
          <w:rFonts w:eastAsia="仿宋_GB2312" w:cs="仿宋_GB2312"/>
          <w:kern w:val="0"/>
          <w:sz w:val="32"/>
          <w:szCs w:val="32"/>
        </w:rPr>
      </w:pPr>
      <w:r>
        <w:rPr>
          <w:rFonts w:eastAsia="仿宋_GB2312" w:cs="仿宋_GB2312" w:hint="eastAsia"/>
          <w:spacing w:val="-4"/>
          <w:kern w:val="0"/>
          <w:sz w:val="32"/>
          <w:szCs w:val="32"/>
        </w:rPr>
        <w:t>附件：</w:t>
      </w:r>
      <w:r w:rsidR="00615B5C" w:rsidRPr="00E1176A">
        <w:rPr>
          <w:rFonts w:eastAsia="仿宋_GB2312" w:cs="仿宋_GB2312" w:hint="eastAsia"/>
          <w:spacing w:val="-4"/>
          <w:kern w:val="0"/>
          <w:sz w:val="32"/>
          <w:szCs w:val="32"/>
        </w:rPr>
        <w:t>1</w:t>
      </w:r>
      <w:r w:rsidR="00D317B2" w:rsidRPr="00E1176A">
        <w:rPr>
          <w:rFonts w:eastAsia="仿宋_GB2312" w:cs="仿宋_GB2312" w:hint="eastAsia"/>
          <w:kern w:val="0"/>
          <w:sz w:val="32"/>
          <w:szCs w:val="32"/>
        </w:rPr>
        <w:t xml:space="preserve">. </w:t>
      </w:r>
      <w:r w:rsidR="00615B5C" w:rsidRPr="00E1176A">
        <w:rPr>
          <w:rFonts w:eastAsia="仿宋_GB2312" w:cs="仿宋_GB2312" w:hint="eastAsia"/>
          <w:kern w:val="0"/>
          <w:sz w:val="32"/>
          <w:szCs w:val="32"/>
        </w:rPr>
        <w:t>经典诵读大赛方案</w:t>
      </w:r>
    </w:p>
    <w:p w:rsidR="004C2D8C" w:rsidRPr="00E1176A" w:rsidRDefault="00D317B2" w:rsidP="00E6778B">
      <w:pPr>
        <w:spacing w:line="560" w:lineRule="exact"/>
        <w:ind w:firstLineChars="500" w:firstLine="1560"/>
        <w:rPr>
          <w:rFonts w:eastAsia="仿宋_GB2312" w:cs="仿宋_GB2312"/>
          <w:kern w:val="0"/>
          <w:sz w:val="32"/>
          <w:szCs w:val="32"/>
        </w:rPr>
      </w:pPr>
      <w:r w:rsidRPr="00E1176A">
        <w:rPr>
          <w:rFonts w:eastAsia="仿宋_GB2312" w:cs="仿宋_GB2312" w:hint="eastAsia"/>
          <w:spacing w:val="-4"/>
          <w:kern w:val="0"/>
          <w:sz w:val="32"/>
          <w:szCs w:val="32"/>
        </w:rPr>
        <w:t>2</w:t>
      </w:r>
      <w:r w:rsidRPr="00E1176A">
        <w:rPr>
          <w:rFonts w:eastAsia="仿宋_GB2312" w:cs="仿宋_GB2312" w:hint="eastAsia"/>
          <w:kern w:val="0"/>
          <w:sz w:val="32"/>
          <w:szCs w:val="32"/>
        </w:rPr>
        <w:t xml:space="preserve">. </w:t>
      </w:r>
      <w:r w:rsidR="00615B5C" w:rsidRPr="00E1176A">
        <w:rPr>
          <w:rFonts w:eastAsia="仿宋_GB2312" w:cs="仿宋_GB2312" w:hint="eastAsia"/>
          <w:kern w:val="0"/>
          <w:sz w:val="32"/>
          <w:szCs w:val="32"/>
        </w:rPr>
        <w:t>诗文创作大赛方案</w:t>
      </w:r>
    </w:p>
    <w:p w:rsidR="00E64E3D" w:rsidRPr="00E1176A" w:rsidRDefault="00D317B2" w:rsidP="00E6778B">
      <w:pPr>
        <w:spacing w:line="560" w:lineRule="exact"/>
        <w:ind w:firstLineChars="500" w:firstLine="1560"/>
        <w:rPr>
          <w:rFonts w:eastAsia="仿宋_GB2312" w:cs="仿宋_GB2312"/>
          <w:kern w:val="0"/>
          <w:sz w:val="32"/>
          <w:szCs w:val="32"/>
        </w:rPr>
      </w:pPr>
      <w:r w:rsidRPr="00E1176A">
        <w:rPr>
          <w:rFonts w:eastAsia="仿宋_GB2312" w:cs="仿宋_GB2312" w:hint="eastAsia"/>
          <w:spacing w:val="-4"/>
          <w:kern w:val="0"/>
          <w:sz w:val="32"/>
          <w:szCs w:val="32"/>
        </w:rPr>
        <w:t>3</w:t>
      </w:r>
      <w:r w:rsidRPr="00E1176A">
        <w:rPr>
          <w:rFonts w:eastAsia="仿宋_GB2312" w:cs="仿宋_GB2312" w:hint="eastAsia"/>
          <w:kern w:val="0"/>
          <w:sz w:val="32"/>
          <w:szCs w:val="32"/>
        </w:rPr>
        <w:t xml:space="preserve">. </w:t>
      </w:r>
      <w:r w:rsidR="00615B5C" w:rsidRPr="00E1176A">
        <w:rPr>
          <w:rFonts w:eastAsia="仿宋_GB2312" w:cs="仿宋_GB2312" w:hint="eastAsia"/>
          <w:kern w:val="0"/>
          <w:sz w:val="32"/>
          <w:szCs w:val="32"/>
        </w:rPr>
        <w:t>“祖国印记”学生篆刻大赛方案</w:t>
      </w:r>
    </w:p>
    <w:p w:rsidR="00E64E3D" w:rsidRPr="00E1176A" w:rsidRDefault="00D317B2" w:rsidP="00E6778B">
      <w:pPr>
        <w:tabs>
          <w:tab w:val="left" w:pos="312"/>
        </w:tabs>
        <w:spacing w:line="560" w:lineRule="exact"/>
        <w:ind w:firstLineChars="500" w:firstLine="1560"/>
        <w:rPr>
          <w:rFonts w:eastAsia="仿宋_GB2312" w:cs="仿宋_GB2312"/>
          <w:kern w:val="0"/>
          <w:sz w:val="32"/>
          <w:szCs w:val="32"/>
        </w:rPr>
      </w:pPr>
      <w:r w:rsidRPr="00E1176A">
        <w:rPr>
          <w:rFonts w:eastAsia="仿宋_GB2312" w:cs="仿宋_GB2312" w:hint="eastAsia"/>
          <w:spacing w:val="-4"/>
          <w:kern w:val="0"/>
          <w:sz w:val="32"/>
          <w:szCs w:val="32"/>
        </w:rPr>
        <w:t>4</w:t>
      </w:r>
      <w:r w:rsidRPr="00E1176A">
        <w:rPr>
          <w:rFonts w:eastAsia="仿宋_GB2312" w:cs="仿宋_GB2312" w:hint="eastAsia"/>
          <w:kern w:val="0"/>
          <w:sz w:val="32"/>
          <w:szCs w:val="32"/>
        </w:rPr>
        <w:t xml:space="preserve">. </w:t>
      </w:r>
      <w:r w:rsidR="00615B5C" w:rsidRPr="00E1176A">
        <w:rPr>
          <w:rFonts w:eastAsia="仿宋_GB2312" w:cs="仿宋_GB2312" w:hint="eastAsia"/>
          <w:kern w:val="0"/>
          <w:sz w:val="32"/>
          <w:szCs w:val="32"/>
        </w:rPr>
        <w:t>“迦陵杯·诗教中国”诗词讲解大赛方案</w:t>
      </w:r>
    </w:p>
    <w:p w:rsidR="00E64E3D" w:rsidRPr="00E1176A" w:rsidRDefault="00D317B2" w:rsidP="00E6778B">
      <w:pPr>
        <w:tabs>
          <w:tab w:val="left" w:pos="312"/>
        </w:tabs>
        <w:spacing w:line="560" w:lineRule="exact"/>
        <w:ind w:firstLineChars="500" w:firstLine="1600"/>
        <w:rPr>
          <w:rFonts w:eastAsia="仿宋_GB2312" w:cs="仿宋_GB2312"/>
          <w:kern w:val="0"/>
          <w:sz w:val="32"/>
          <w:szCs w:val="32"/>
        </w:rPr>
      </w:pPr>
      <w:r w:rsidRPr="00E1176A">
        <w:rPr>
          <w:rFonts w:eastAsia="仿宋_GB2312" w:cs="仿宋_GB2312" w:hint="eastAsia"/>
          <w:kern w:val="0"/>
          <w:sz w:val="32"/>
          <w:szCs w:val="32"/>
        </w:rPr>
        <w:t xml:space="preserve">5. </w:t>
      </w:r>
      <w:r w:rsidR="00615B5C" w:rsidRPr="00E1176A">
        <w:rPr>
          <w:rFonts w:eastAsia="仿宋_GB2312" w:cs="仿宋_GB2312" w:hint="eastAsia"/>
          <w:kern w:val="0"/>
          <w:sz w:val="32"/>
          <w:szCs w:val="32"/>
        </w:rPr>
        <w:t>中华经典诵写讲大赛作品汇总表</w:t>
      </w:r>
    </w:p>
    <w:p w:rsidR="00E64E3D" w:rsidRDefault="00E64E3D" w:rsidP="00E6778B">
      <w:pPr>
        <w:tabs>
          <w:tab w:val="left" w:pos="312"/>
        </w:tabs>
        <w:adjustRightInd w:val="0"/>
        <w:snapToGrid w:val="0"/>
        <w:spacing w:line="560" w:lineRule="exact"/>
        <w:rPr>
          <w:rFonts w:eastAsia="仿宋_GB2312" w:cs="仿宋_GB2312"/>
          <w:sz w:val="32"/>
          <w:szCs w:val="32"/>
        </w:rPr>
      </w:pPr>
    </w:p>
    <w:p w:rsidR="00E64E3D" w:rsidRDefault="00E64E3D" w:rsidP="00E6778B">
      <w:pPr>
        <w:tabs>
          <w:tab w:val="left" w:pos="312"/>
        </w:tabs>
        <w:adjustRightInd w:val="0"/>
        <w:snapToGrid w:val="0"/>
        <w:spacing w:line="560" w:lineRule="exact"/>
        <w:rPr>
          <w:rFonts w:eastAsia="仿宋_GB2312" w:cs="仿宋_GB2312"/>
          <w:sz w:val="32"/>
          <w:szCs w:val="32"/>
        </w:rPr>
      </w:pPr>
    </w:p>
    <w:p w:rsidR="00E64E3D" w:rsidRDefault="00E64E3D" w:rsidP="00E6778B">
      <w:pPr>
        <w:tabs>
          <w:tab w:val="left" w:pos="312"/>
        </w:tabs>
        <w:adjustRightInd w:val="0"/>
        <w:snapToGrid w:val="0"/>
        <w:spacing w:line="560" w:lineRule="exact"/>
        <w:rPr>
          <w:rFonts w:eastAsia="仿宋_GB2312" w:cs="仿宋_GB2312"/>
          <w:sz w:val="32"/>
          <w:szCs w:val="32"/>
        </w:rPr>
      </w:pPr>
    </w:p>
    <w:p w:rsidR="00E64E3D" w:rsidRDefault="00E64E3D" w:rsidP="00E6778B">
      <w:pPr>
        <w:tabs>
          <w:tab w:val="left" w:pos="312"/>
        </w:tabs>
        <w:adjustRightInd w:val="0"/>
        <w:snapToGrid w:val="0"/>
        <w:spacing w:line="560" w:lineRule="exact"/>
        <w:rPr>
          <w:rFonts w:eastAsia="仿宋_GB2312" w:cs="仿宋_GB2312"/>
          <w:sz w:val="32"/>
          <w:szCs w:val="32"/>
        </w:rPr>
      </w:pPr>
    </w:p>
    <w:p w:rsidR="00E64E3D" w:rsidRDefault="00615B5C" w:rsidP="00E6778B">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 xml:space="preserve">                       </w:t>
      </w:r>
      <w:r>
        <w:rPr>
          <w:rFonts w:eastAsia="仿宋_GB2312" w:cs="仿宋_GB2312" w:hint="eastAsia"/>
          <w:sz w:val="32"/>
          <w:szCs w:val="32"/>
        </w:rPr>
        <w:t>教育部语言文字应用管理司</w:t>
      </w:r>
    </w:p>
    <w:p w:rsidR="00E64E3D" w:rsidRDefault="00615B5C" w:rsidP="00E6778B">
      <w:pPr>
        <w:adjustRightInd w:val="0"/>
        <w:snapToGrid w:val="0"/>
        <w:spacing w:line="560" w:lineRule="exact"/>
        <w:ind w:firstLineChars="200" w:firstLine="640"/>
        <w:rPr>
          <w:rFonts w:eastAsia="仿宋_GB2312" w:cs="仿宋_GB2312"/>
          <w:sz w:val="32"/>
          <w:szCs w:val="32"/>
        </w:rPr>
        <w:sectPr w:rsidR="00E64E3D" w:rsidSect="00E6778B">
          <w:footerReference w:type="default" r:id="rId8"/>
          <w:pgSz w:w="11906" w:h="16838"/>
          <w:pgMar w:top="1440" w:right="1800" w:bottom="1440" w:left="1800" w:header="851" w:footer="1814" w:gutter="57"/>
          <w:cols w:space="425"/>
          <w:titlePg/>
          <w:docGrid w:type="lines" w:linePitch="312"/>
        </w:sectPr>
      </w:pPr>
      <w:r>
        <w:rPr>
          <w:rFonts w:eastAsia="仿宋_GB2312" w:cs="仿宋_GB2312" w:hint="eastAsia"/>
          <w:sz w:val="32"/>
          <w:szCs w:val="32"/>
        </w:rPr>
        <w:t xml:space="preserve">                            2019</w:t>
      </w:r>
      <w:r>
        <w:rPr>
          <w:rFonts w:eastAsia="仿宋_GB2312" w:cs="仿宋_GB2312" w:hint="eastAsia"/>
          <w:sz w:val="32"/>
          <w:szCs w:val="32"/>
        </w:rPr>
        <w:t>年</w:t>
      </w:r>
      <w:r w:rsidR="00037792">
        <w:rPr>
          <w:rFonts w:eastAsia="仿宋_GB2312" w:cs="仿宋_GB2312" w:hint="eastAsia"/>
          <w:sz w:val="32"/>
          <w:szCs w:val="32"/>
        </w:rPr>
        <w:t>3</w:t>
      </w:r>
      <w:r>
        <w:rPr>
          <w:rFonts w:eastAsia="仿宋_GB2312" w:cs="仿宋_GB2312" w:hint="eastAsia"/>
          <w:sz w:val="32"/>
          <w:szCs w:val="32"/>
        </w:rPr>
        <w:t>月</w:t>
      </w:r>
      <w:r w:rsidR="00D317B2">
        <w:rPr>
          <w:rFonts w:eastAsia="仿宋_GB2312" w:cs="仿宋_GB2312" w:hint="eastAsia"/>
          <w:sz w:val="32"/>
          <w:szCs w:val="32"/>
        </w:rPr>
        <w:t>15</w:t>
      </w:r>
      <w:r>
        <w:rPr>
          <w:rFonts w:eastAsia="仿宋_GB2312" w:cs="仿宋_GB2312" w:hint="eastAsia"/>
          <w:sz w:val="32"/>
          <w:szCs w:val="32"/>
        </w:rPr>
        <w:t>日</w:t>
      </w:r>
    </w:p>
    <w:p w:rsidR="00E64E3D" w:rsidRDefault="00615B5C" w:rsidP="00E6778B">
      <w:pPr>
        <w:adjustRightInd w:val="0"/>
        <w:snapToGrid w:val="0"/>
        <w:spacing w:afterLines="50" w:line="560" w:lineRule="exact"/>
        <w:rPr>
          <w:rFonts w:eastAsia="仿宋_GB2312" w:cs="方正小标宋简体"/>
          <w:sz w:val="32"/>
          <w:szCs w:val="28"/>
        </w:rPr>
      </w:pPr>
      <w:r>
        <w:rPr>
          <w:rFonts w:ascii="黑体" w:eastAsia="黑体" w:hAnsi="黑体" w:cs="仿宋_GB2312" w:hint="eastAsia"/>
          <w:sz w:val="32"/>
          <w:szCs w:val="28"/>
        </w:rPr>
        <w:lastRenderedPageBreak/>
        <w:t>附件1</w:t>
      </w:r>
    </w:p>
    <w:p w:rsidR="00E64E3D" w:rsidRDefault="00615B5C" w:rsidP="00E6778B">
      <w:pPr>
        <w:spacing w:afterLines="50" w:line="560" w:lineRule="exact"/>
        <w:jc w:val="center"/>
        <w:rPr>
          <w:rFonts w:ascii="方正小标宋简体" w:eastAsia="方正小标宋简体" w:hAnsi="黑体"/>
          <w:sz w:val="40"/>
          <w:szCs w:val="44"/>
        </w:rPr>
      </w:pPr>
      <w:r>
        <w:rPr>
          <w:rFonts w:ascii="方正小标宋简体" w:eastAsia="方正小标宋简体" w:hAnsi="黑体" w:hint="eastAsia"/>
          <w:sz w:val="40"/>
          <w:szCs w:val="44"/>
        </w:rPr>
        <w:t>经典诵读大赛方案</w:t>
      </w:r>
    </w:p>
    <w:p w:rsidR="00E64E3D" w:rsidRDefault="00E64E3D">
      <w:pPr>
        <w:spacing w:line="560" w:lineRule="exact"/>
        <w:ind w:firstLineChars="200" w:firstLine="640"/>
        <w:rPr>
          <w:rFonts w:eastAsia="仿宋_GB2312" w:cs="仿宋_GB2312"/>
          <w:sz w:val="32"/>
          <w:szCs w:val="32"/>
        </w:rPr>
      </w:pPr>
    </w:p>
    <w:p w:rsidR="00E64E3D" w:rsidRDefault="00615B5C">
      <w:pPr>
        <w:spacing w:line="560" w:lineRule="exact"/>
        <w:ind w:firstLineChars="200" w:firstLine="640"/>
        <w:rPr>
          <w:rFonts w:eastAsia="仿宋_GB2312" w:cs="黑体"/>
          <w:sz w:val="32"/>
          <w:szCs w:val="32"/>
        </w:rPr>
      </w:pPr>
      <w:r>
        <w:rPr>
          <w:rFonts w:eastAsia="仿宋_GB2312" w:cs="仿宋_GB2312" w:hint="eastAsia"/>
          <w:sz w:val="32"/>
          <w:szCs w:val="32"/>
        </w:rPr>
        <w:t>诵古今经典，抒爱国情怀。为纪念新中国成立</w:t>
      </w:r>
      <w:r>
        <w:rPr>
          <w:rFonts w:eastAsia="仿宋_GB2312" w:cs="仿宋_GB2312" w:hint="eastAsia"/>
          <w:sz w:val="32"/>
          <w:szCs w:val="32"/>
        </w:rPr>
        <w:t>70</w:t>
      </w:r>
      <w:r>
        <w:rPr>
          <w:rFonts w:eastAsia="仿宋_GB2312" w:cs="仿宋_GB2312" w:hint="eastAsia"/>
          <w:sz w:val="32"/>
          <w:szCs w:val="32"/>
        </w:rPr>
        <w:t>周年，提高全民语言文字规范意识和应用能力，传承弘扬中华优秀传统文化，彰显中华语言与文化魅力，在全社会营造浓郁的经典诵读氛围，特举办经典诵读大赛，并制定如下方案。</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一、组织机构</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承办单位：上海市教育委员会、华东师范大学</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协办单位：</w:t>
      </w:r>
      <w:r>
        <w:rPr>
          <w:rFonts w:eastAsia="仿宋_GB2312" w:cs="仿宋_GB2312" w:hint="eastAsia"/>
          <w:spacing w:val="-4"/>
          <w:sz w:val="32"/>
          <w:szCs w:val="32"/>
        </w:rPr>
        <w:t>上海市语言文字水平测试中心、上海教育报刊总社</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二、参赛对象与组别</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本项赛事分为小学生、中学生（初中、高中、中职学生）、大学生（含研究生）、留学生、教师和社会人员</w:t>
      </w:r>
      <w:r>
        <w:rPr>
          <w:rFonts w:eastAsia="仿宋_GB2312" w:cs="仿宋_GB2312" w:hint="eastAsia"/>
          <w:sz w:val="32"/>
          <w:szCs w:val="32"/>
        </w:rPr>
        <w:t>6</w:t>
      </w:r>
      <w:r>
        <w:rPr>
          <w:rFonts w:eastAsia="仿宋_GB2312" w:cs="仿宋_GB2312" w:hint="eastAsia"/>
          <w:sz w:val="32"/>
          <w:szCs w:val="32"/>
        </w:rPr>
        <w:t>个组别。</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三、作品要求</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（一）内容要求</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能够反映中华优秀传统文化、革命文化和社会主义先进文化的中华经典诗文，包括古代、近现代有社会影响力的优秀文学作品以及各地富有人文特色的名人名作，体裁不限。外国作品、网络作品、现代佚名作品以及自创作品不作为选用范围。</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（二）作品格式</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复赛作品通过</w:t>
      </w:r>
      <w:r>
        <w:rPr>
          <w:rFonts w:eastAsia="仿宋_GB2312" w:cs="仿宋_GB2312" w:hint="eastAsia"/>
          <w:sz w:val="32"/>
          <w:szCs w:val="32"/>
        </w:rPr>
        <w:t>MP4</w:t>
      </w:r>
      <w:r>
        <w:rPr>
          <w:rFonts w:eastAsia="仿宋_GB2312" w:cs="仿宋_GB2312" w:hint="eastAsia"/>
          <w:sz w:val="32"/>
          <w:szCs w:val="32"/>
        </w:rPr>
        <w:t>视频格式上传。要求图像、声音清晰，不抖动、无噪音，长度</w:t>
      </w:r>
      <w:r>
        <w:rPr>
          <w:rFonts w:eastAsia="仿宋_GB2312" w:cs="仿宋_GB2312" w:hint="eastAsia"/>
          <w:sz w:val="32"/>
          <w:szCs w:val="32"/>
        </w:rPr>
        <w:t>3</w:t>
      </w:r>
      <w:r>
        <w:rPr>
          <w:rFonts w:eastAsia="仿宋_GB2312" w:cs="仿宋_GB2312" w:hint="eastAsia"/>
          <w:sz w:val="32"/>
          <w:szCs w:val="32"/>
        </w:rPr>
        <w:t>～</w:t>
      </w:r>
      <w:r>
        <w:rPr>
          <w:rFonts w:eastAsia="仿宋_GB2312" w:cs="仿宋_GB2312" w:hint="eastAsia"/>
          <w:sz w:val="32"/>
          <w:szCs w:val="32"/>
        </w:rPr>
        <w:t>6</w:t>
      </w:r>
      <w:r>
        <w:rPr>
          <w:rFonts w:eastAsia="仿宋_GB2312" w:cs="仿宋_GB2312" w:hint="eastAsia"/>
          <w:sz w:val="32"/>
          <w:szCs w:val="32"/>
        </w:rPr>
        <w:t>分钟，清晰度不低于</w:t>
      </w:r>
      <w:r>
        <w:rPr>
          <w:rFonts w:eastAsia="仿宋_GB2312" w:cs="仿宋_GB2312" w:hint="eastAsia"/>
          <w:sz w:val="32"/>
          <w:szCs w:val="32"/>
        </w:rPr>
        <w:t>720P</w:t>
      </w:r>
      <w:r>
        <w:rPr>
          <w:rFonts w:eastAsia="仿宋_GB2312" w:cs="仿宋_GB2312" w:hint="eastAsia"/>
          <w:sz w:val="32"/>
          <w:szCs w:val="32"/>
        </w:rPr>
        <w:t>，大小不超过</w:t>
      </w:r>
      <w:r>
        <w:rPr>
          <w:rFonts w:eastAsia="仿宋_GB2312" w:cs="仿宋_GB2312" w:hint="eastAsia"/>
          <w:sz w:val="32"/>
          <w:szCs w:val="32"/>
        </w:rPr>
        <w:t>300MB</w:t>
      </w:r>
      <w:r>
        <w:rPr>
          <w:rFonts w:eastAsia="仿宋_GB2312" w:cs="仿宋_GB2312" w:hint="eastAsia"/>
          <w:sz w:val="32"/>
          <w:szCs w:val="32"/>
        </w:rPr>
        <w:t>。视频开头要求展示作品名称、参赛者单位和姓名。</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（三）作品形式</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lastRenderedPageBreak/>
        <w:t>不区分个人诵读作品和集体诵读作品，每个诵读作品参与人数不超过</w:t>
      </w:r>
      <w:r>
        <w:rPr>
          <w:rFonts w:eastAsia="仿宋_GB2312" w:cs="仿宋_GB2312" w:hint="eastAsia"/>
          <w:sz w:val="32"/>
          <w:szCs w:val="32"/>
        </w:rPr>
        <w:t>8</w:t>
      </w:r>
      <w:r>
        <w:rPr>
          <w:rFonts w:eastAsia="仿宋_GB2312" w:cs="仿宋_GB2312" w:hint="eastAsia"/>
          <w:sz w:val="32"/>
          <w:szCs w:val="32"/>
        </w:rPr>
        <w:t>人。鼓励通过音乐、服装、道具等形式灵活、丰富多样的辅助手段展现诵读内容。</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四、赛程安排</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（一）初赛：</w:t>
      </w:r>
      <w:r>
        <w:rPr>
          <w:rFonts w:eastAsia="仿宋_GB2312" w:cs="仿宋_GB2312" w:hint="eastAsia"/>
          <w:b/>
          <w:sz w:val="32"/>
          <w:szCs w:val="32"/>
        </w:rPr>
        <w:t>6</w:t>
      </w:r>
      <w:r>
        <w:rPr>
          <w:rFonts w:eastAsia="仿宋_GB2312" w:cs="仿宋_GB2312" w:hint="eastAsia"/>
          <w:b/>
          <w:sz w:val="32"/>
          <w:szCs w:val="32"/>
        </w:rPr>
        <w:t>月</w:t>
      </w:r>
      <w:r>
        <w:rPr>
          <w:rFonts w:eastAsia="仿宋_GB2312" w:cs="仿宋_GB2312" w:hint="eastAsia"/>
          <w:b/>
          <w:sz w:val="32"/>
          <w:szCs w:val="32"/>
        </w:rPr>
        <w:t>15</w:t>
      </w:r>
      <w:r>
        <w:rPr>
          <w:rFonts w:eastAsia="仿宋_GB2312" w:cs="仿宋_GB2312" w:hint="eastAsia"/>
          <w:b/>
          <w:sz w:val="32"/>
          <w:szCs w:val="32"/>
        </w:rPr>
        <w:t>日前</w:t>
      </w:r>
      <w:r>
        <w:rPr>
          <w:rFonts w:eastAsia="仿宋_GB2312" w:cs="仿宋_GB2312" w:hint="eastAsia"/>
          <w:b/>
          <w:sz w:val="32"/>
          <w:szCs w:val="32"/>
        </w:rPr>
        <w:t xml:space="preserve"> </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各省级赛事组织部门组织初赛，形式自定，每组推荐</w:t>
      </w:r>
      <w:r>
        <w:rPr>
          <w:rFonts w:eastAsia="仿宋_GB2312" w:cs="仿宋_GB2312" w:hint="eastAsia"/>
          <w:sz w:val="32"/>
          <w:szCs w:val="32"/>
        </w:rPr>
        <w:t>15</w:t>
      </w:r>
      <w:r>
        <w:rPr>
          <w:rFonts w:eastAsia="仿宋_GB2312" w:cs="仿宋_GB2312" w:hint="eastAsia"/>
          <w:sz w:val="32"/>
          <w:szCs w:val="32"/>
        </w:rPr>
        <w:t>个作品参加全国复赛（古代诗文不少于</w:t>
      </w:r>
      <w:r>
        <w:rPr>
          <w:rFonts w:eastAsia="仿宋_GB2312" w:cs="仿宋_GB2312" w:hint="eastAsia"/>
          <w:sz w:val="32"/>
          <w:szCs w:val="32"/>
        </w:rPr>
        <w:t>5</w:t>
      </w:r>
      <w:r>
        <w:rPr>
          <w:rFonts w:eastAsia="仿宋_GB2312" w:cs="仿宋_GB2312" w:hint="eastAsia"/>
          <w:sz w:val="32"/>
          <w:szCs w:val="32"/>
        </w:rPr>
        <w:t>个），于</w:t>
      </w:r>
      <w:r>
        <w:rPr>
          <w:rFonts w:eastAsia="仿宋_GB2312" w:cs="仿宋_GB2312" w:hint="eastAsia"/>
          <w:sz w:val="32"/>
          <w:szCs w:val="32"/>
        </w:rPr>
        <w:t>6</w:t>
      </w:r>
      <w:r>
        <w:rPr>
          <w:rFonts w:eastAsia="仿宋_GB2312" w:cs="仿宋_GB2312" w:hint="eastAsia"/>
          <w:sz w:val="32"/>
          <w:szCs w:val="32"/>
        </w:rPr>
        <w:t>月</w:t>
      </w:r>
      <w:r>
        <w:rPr>
          <w:rFonts w:eastAsia="仿宋_GB2312" w:cs="仿宋_GB2312" w:hint="eastAsia"/>
          <w:sz w:val="32"/>
          <w:szCs w:val="32"/>
        </w:rPr>
        <w:t>15</w:t>
      </w:r>
      <w:r>
        <w:rPr>
          <w:rFonts w:eastAsia="仿宋_GB2312" w:cs="仿宋_GB2312" w:hint="eastAsia"/>
          <w:sz w:val="32"/>
          <w:szCs w:val="32"/>
        </w:rPr>
        <w:t>日前将《中华经典诵写讲大赛作品汇总表》（见附件</w:t>
      </w:r>
      <w:r>
        <w:rPr>
          <w:rFonts w:eastAsia="仿宋_GB2312" w:cs="仿宋_GB2312" w:hint="eastAsia"/>
          <w:sz w:val="32"/>
          <w:szCs w:val="32"/>
        </w:rPr>
        <w:t>5</w:t>
      </w:r>
      <w:r>
        <w:rPr>
          <w:rFonts w:eastAsia="仿宋_GB2312" w:cs="仿宋_GB2312" w:hint="eastAsia"/>
          <w:sz w:val="32"/>
          <w:szCs w:val="32"/>
        </w:rPr>
        <w:t>）电子版发送至承办单位邮箱，邮件标题为“省份</w:t>
      </w:r>
      <w:r>
        <w:rPr>
          <w:rFonts w:eastAsia="仿宋_GB2312" w:cs="仿宋_GB2312" w:hint="eastAsia"/>
          <w:sz w:val="32"/>
          <w:szCs w:val="32"/>
        </w:rPr>
        <w:t>+</w:t>
      </w:r>
      <w:r>
        <w:rPr>
          <w:rFonts w:eastAsia="仿宋_GB2312" w:cs="仿宋_GB2312" w:hint="eastAsia"/>
          <w:sz w:val="32"/>
          <w:szCs w:val="32"/>
        </w:rPr>
        <w:t>经典诵写讲大赛汇总表”。纸质版加盖公章后传真或发扫描件至大赛组委会办公室。</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（二）复赛：</w:t>
      </w:r>
      <w:r>
        <w:rPr>
          <w:rFonts w:eastAsia="仿宋_GB2312" w:cs="仿宋_GB2312" w:hint="eastAsia"/>
          <w:b/>
          <w:sz w:val="32"/>
          <w:szCs w:val="32"/>
        </w:rPr>
        <w:t>7</w:t>
      </w:r>
      <w:r>
        <w:rPr>
          <w:rFonts w:eastAsia="仿宋_GB2312" w:cs="仿宋_GB2312" w:hint="eastAsia"/>
          <w:b/>
          <w:sz w:val="32"/>
          <w:szCs w:val="32"/>
        </w:rPr>
        <w:t>月</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各省级赛事组织部门通知入围选手于</w:t>
      </w:r>
      <w:r>
        <w:rPr>
          <w:rFonts w:eastAsia="仿宋_GB2312" w:cs="仿宋_GB2312" w:hint="eastAsia"/>
          <w:sz w:val="32"/>
          <w:szCs w:val="32"/>
        </w:rPr>
        <w:t>6</w:t>
      </w:r>
      <w:r>
        <w:rPr>
          <w:rFonts w:eastAsia="仿宋_GB2312" w:cs="仿宋_GB2312" w:hint="eastAsia"/>
          <w:sz w:val="32"/>
          <w:szCs w:val="32"/>
        </w:rPr>
        <w:t>月</w:t>
      </w:r>
      <w:r>
        <w:rPr>
          <w:rFonts w:eastAsia="仿宋_GB2312" w:cs="仿宋_GB2312" w:hint="eastAsia"/>
          <w:sz w:val="32"/>
          <w:szCs w:val="32"/>
        </w:rPr>
        <w:t>20</w:t>
      </w:r>
      <w:r>
        <w:rPr>
          <w:rFonts w:eastAsia="仿宋_GB2312" w:cs="仿宋_GB2312" w:hint="eastAsia"/>
          <w:sz w:val="32"/>
          <w:szCs w:val="32"/>
        </w:rPr>
        <w:t>日前登录官方网站填写基本信息，上传作品进行集中展示。</w:t>
      </w:r>
      <w:r>
        <w:rPr>
          <w:rFonts w:eastAsia="仿宋_GB2312" w:cs="仿宋_GB2312" w:hint="eastAsia"/>
          <w:sz w:val="32"/>
          <w:szCs w:val="32"/>
        </w:rPr>
        <w:t>6</w:t>
      </w:r>
      <w:r>
        <w:rPr>
          <w:rFonts w:eastAsia="仿宋_GB2312" w:cs="仿宋_GB2312" w:hint="eastAsia"/>
          <w:sz w:val="32"/>
          <w:szCs w:val="32"/>
        </w:rPr>
        <w:t>月</w:t>
      </w:r>
      <w:r>
        <w:rPr>
          <w:rFonts w:eastAsia="仿宋_GB2312" w:cs="仿宋_GB2312" w:hint="eastAsia"/>
          <w:sz w:val="32"/>
          <w:szCs w:val="32"/>
        </w:rPr>
        <w:t>20</w:t>
      </w:r>
      <w:r>
        <w:rPr>
          <w:rFonts w:eastAsia="仿宋_GB2312" w:cs="仿宋_GB2312" w:hint="eastAsia"/>
          <w:sz w:val="32"/>
          <w:szCs w:val="32"/>
        </w:rPr>
        <w:t>日至</w:t>
      </w:r>
      <w:r>
        <w:rPr>
          <w:rFonts w:eastAsia="仿宋_GB2312" w:cs="仿宋_GB2312" w:hint="eastAsia"/>
          <w:sz w:val="32"/>
          <w:szCs w:val="32"/>
        </w:rPr>
        <w:t>7</w:t>
      </w:r>
      <w:r>
        <w:rPr>
          <w:rFonts w:eastAsia="仿宋_GB2312" w:cs="仿宋_GB2312" w:hint="eastAsia"/>
          <w:sz w:val="32"/>
          <w:szCs w:val="32"/>
        </w:rPr>
        <w:t>月</w:t>
      </w:r>
      <w:r>
        <w:rPr>
          <w:rFonts w:eastAsia="仿宋_GB2312" w:cs="仿宋_GB2312" w:hint="eastAsia"/>
          <w:sz w:val="32"/>
          <w:szCs w:val="32"/>
        </w:rPr>
        <w:t>10</w:t>
      </w:r>
      <w:r>
        <w:rPr>
          <w:rFonts w:eastAsia="仿宋_GB2312" w:cs="仿宋_GB2312" w:hint="eastAsia"/>
          <w:sz w:val="32"/>
          <w:szCs w:val="32"/>
        </w:rPr>
        <w:t>日进行网络投票。通过专家评审（权重</w:t>
      </w:r>
      <w:r>
        <w:rPr>
          <w:rFonts w:eastAsia="仿宋_GB2312" w:cs="仿宋_GB2312" w:hint="eastAsia"/>
          <w:sz w:val="32"/>
          <w:szCs w:val="32"/>
        </w:rPr>
        <w:t>90%</w:t>
      </w:r>
      <w:r>
        <w:rPr>
          <w:rFonts w:eastAsia="仿宋_GB2312" w:cs="仿宋_GB2312" w:hint="eastAsia"/>
          <w:sz w:val="32"/>
          <w:szCs w:val="32"/>
        </w:rPr>
        <w:t>）和网络投票（权重</w:t>
      </w:r>
      <w:r>
        <w:rPr>
          <w:rFonts w:eastAsia="仿宋_GB2312" w:cs="仿宋_GB2312" w:hint="eastAsia"/>
          <w:sz w:val="32"/>
          <w:szCs w:val="32"/>
        </w:rPr>
        <w:t>10%</w:t>
      </w:r>
      <w:r>
        <w:rPr>
          <w:rFonts w:eastAsia="仿宋_GB2312" w:cs="仿宋_GB2312" w:hint="eastAsia"/>
          <w:sz w:val="32"/>
          <w:szCs w:val="32"/>
        </w:rPr>
        <w:t>）相结合的方式，每组评选出</w:t>
      </w:r>
      <w:r>
        <w:rPr>
          <w:rFonts w:eastAsia="仿宋_GB2312" w:cs="仿宋_GB2312" w:hint="eastAsia"/>
          <w:sz w:val="32"/>
          <w:szCs w:val="32"/>
        </w:rPr>
        <w:t>150</w:t>
      </w:r>
      <w:r>
        <w:rPr>
          <w:rFonts w:eastAsia="仿宋_GB2312" w:cs="仿宋_GB2312" w:hint="eastAsia"/>
          <w:sz w:val="32"/>
          <w:szCs w:val="32"/>
        </w:rPr>
        <w:t>个作品入围决赛。</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（三）决赛：</w:t>
      </w:r>
      <w:r>
        <w:rPr>
          <w:rFonts w:eastAsia="仿宋_GB2312" w:cs="仿宋_GB2312" w:hint="eastAsia"/>
          <w:b/>
          <w:sz w:val="32"/>
          <w:szCs w:val="32"/>
        </w:rPr>
        <w:t>8</w:t>
      </w:r>
      <w:r>
        <w:rPr>
          <w:rFonts w:eastAsia="仿宋_GB2312" w:cs="仿宋_GB2312" w:hint="eastAsia"/>
          <w:b/>
          <w:sz w:val="32"/>
          <w:szCs w:val="32"/>
        </w:rPr>
        <w:t>月</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通过专家评审评选出各类奖项等次，</w:t>
      </w:r>
      <w:r>
        <w:rPr>
          <w:rFonts w:eastAsia="仿宋_GB2312" w:cs="仿宋_GB2312" w:hint="eastAsia"/>
          <w:sz w:val="32"/>
          <w:szCs w:val="32"/>
        </w:rPr>
        <w:t>8</w:t>
      </w:r>
      <w:r>
        <w:rPr>
          <w:rFonts w:eastAsia="仿宋_GB2312" w:cs="仿宋_GB2312" w:hint="eastAsia"/>
          <w:sz w:val="32"/>
          <w:szCs w:val="32"/>
        </w:rPr>
        <w:t>月底公布获奖结果。部分优秀获奖选手及作品参与现场展示。</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五、奖项设置</w:t>
      </w:r>
    </w:p>
    <w:p w:rsidR="00E64E3D" w:rsidRDefault="00615B5C">
      <w:pPr>
        <w:spacing w:line="560" w:lineRule="exact"/>
        <w:ind w:firstLineChars="200" w:firstLine="608"/>
        <w:rPr>
          <w:rFonts w:eastAsia="仿宋_GB2312" w:cs="仿宋_GB2312"/>
          <w:spacing w:val="-8"/>
          <w:sz w:val="32"/>
          <w:szCs w:val="32"/>
        </w:rPr>
      </w:pPr>
      <w:r>
        <w:rPr>
          <w:rFonts w:eastAsia="仿宋_GB2312" w:cs="仿宋_GB2312" w:hint="eastAsia"/>
          <w:spacing w:val="-8"/>
          <w:sz w:val="32"/>
          <w:szCs w:val="32"/>
        </w:rPr>
        <w:t>每组设一等奖</w:t>
      </w:r>
      <w:r>
        <w:rPr>
          <w:rFonts w:eastAsia="仿宋_GB2312" w:cs="仿宋_GB2312" w:hint="eastAsia"/>
          <w:spacing w:val="-8"/>
          <w:sz w:val="32"/>
          <w:szCs w:val="32"/>
        </w:rPr>
        <w:t>10</w:t>
      </w:r>
      <w:r>
        <w:rPr>
          <w:rFonts w:eastAsia="仿宋_GB2312" w:cs="仿宋_GB2312" w:hint="eastAsia"/>
          <w:spacing w:val="-8"/>
          <w:sz w:val="32"/>
          <w:szCs w:val="32"/>
        </w:rPr>
        <w:t>个，二等奖</w:t>
      </w:r>
      <w:r>
        <w:rPr>
          <w:rFonts w:eastAsia="仿宋_GB2312" w:cs="仿宋_GB2312" w:hint="eastAsia"/>
          <w:spacing w:val="-8"/>
          <w:sz w:val="32"/>
          <w:szCs w:val="32"/>
        </w:rPr>
        <w:t>20</w:t>
      </w:r>
      <w:r>
        <w:rPr>
          <w:rFonts w:eastAsia="仿宋_GB2312" w:cs="仿宋_GB2312" w:hint="eastAsia"/>
          <w:spacing w:val="-8"/>
          <w:sz w:val="32"/>
          <w:szCs w:val="32"/>
        </w:rPr>
        <w:t>个，三等奖</w:t>
      </w:r>
      <w:r>
        <w:rPr>
          <w:rFonts w:eastAsia="仿宋_GB2312" w:cs="仿宋_GB2312" w:hint="eastAsia"/>
          <w:spacing w:val="-8"/>
          <w:sz w:val="32"/>
          <w:szCs w:val="32"/>
        </w:rPr>
        <w:t>30</w:t>
      </w:r>
      <w:r>
        <w:rPr>
          <w:rFonts w:eastAsia="仿宋_GB2312" w:cs="仿宋_GB2312" w:hint="eastAsia"/>
          <w:spacing w:val="-8"/>
          <w:sz w:val="32"/>
          <w:szCs w:val="32"/>
        </w:rPr>
        <w:t>个，优秀奖</w:t>
      </w:r>
      <w:r>
        <w:rPr>
          <w:rFonts w:eastAsia="仿宋_GB2312" w:cs="仿宋_GB2312" w:hint="eastAsia"/>
          <w:spacing w:val="-8"/>
          <w:sz w:val="32"/>
          <w:szCs w:val="32"/>
        </w:rPr>
        <w:t>90</w:t>
      </w:r>
      <w:r>
        <w:rPr>
          <w:rFonts w:eastAsia="仿宋_GB2312" w:cs="仿宋_GB2312" w:hint="eastAsia"/>
          <w:spacing w:val="-8"/>
          <w:sz w:val="32"/>
          <w:szCs w:val="32"/>
        </w:rPr>
        <w:t>个。学生组别设指导教师奖若干。</w:t>
      </w:r>
      <w:r>
        <w:rPr>
          <w:rFonts w:eastAsia="仿宋_GB2312" w:cs="仿宋_GB2312" w:hint="eastAsia"/>
          <w:sz w:val="32"/>
          <w:szCs w:val="32"/>
        </w:rPr>
        <w:t>比赛同时设优秀组织奖。</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六、联系方式</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联系人：华东师范大学教务处彭金碧、张建华</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电话：</w:t>
      </w:r>
      <w:r>
        <w:rPr>
          <w:rFonts w:eastAsia="仿宋_GB2312" w:cs="仿宋_GB2312" w:hint="eastAsia"/>
          <w:sz w:val="32"/>
          <w:szCs w:val="32"/>
        </w:rPr>
        <w:t>021-62232576</w:t>
      </w:r>
      <w:r>
        <w:rPr>
          <w:rFonts w:eastAsia="仿宋_GB2312" w:cs="仿宋_GB2312" w:hint="eastAsia"/>
          <w:sz w:val="32"/>
          <w:szCs w:val="32"/>
        </w:rPr>
        <w:t>、</w:t>
      </w:r>
      <w:r>
        <w:rPr>
          <w:rFonts w:eastAsia="仿宋_GB2312" w:cs="仿宋_GB2312" w:hint="eastAsia"/>
          <w:sz w:val="32"/>
          <w:szCs w:val="32"/>
        </w:rPr>
        <w:t>021-62232279</w:t>
      </w:r>
    </w:p>
    <w:p w:rsidR="00E64E3D" w:rsidRDefault="00615B5C">
      <w:pPr>
        <w:spacing w:line="560" w:lineRule="exact"/>
        <w:ind w:firstLineChars="200" w:firstLine="640"/>
        <w:rPr>
          <w:rFonts w:eastAsia="仿宋_GB2312" w:cs="仿宋_GB2312"/>
          <w:sz w:val="32"/>
          <w:szCs w:val="32"/>
        </w:rPr>
        <w:sectPr w:rsidR="00E64E3D">
          <w:footerReference w:type="default" r:id="rId9"/>
          <w:pgSz w:w="11906" w:h="16838"/>
          <w:pgMar w:top="1418" w:right="1418" w:bottom="1418" w:left="1418" w:header="851" w:footer="992" w:gutter="0"/>
          <w:cols w:space="425"/>
          <w:docGrid w:type="lines" w:linePitch="312"/>
        </w:sectPr>
      </w:pPr>
      <w:r>
        <w:rPr>
          <w:rFonts w:eastAsia="仿宋_GB2312" w:cs="仿宋_GB2312" w:hint="eastAsia"/>
          <w:sz w:val="32"/>
          <w:szCs w:val="32"/>
        </w:rPr>
        <w:t>邮箱：</w:t>
      </w:r>
      <w:r>
        <w:rPr>
          <w:rFonts w:eastAsia="仿宋_GB2312" w:cs="仿宋_GB2312" w:hint="eastAsia"/>
          <w:sz w:val="32"/>
          <w:szCs w:val="32"/>
        </w:rPr>
        <w:t>sdds@admin.ecnu.edu.cn</w:t>
      </w:r>
    </w:p>
    <w:p w:rsidR="00E64E3D" w:rsidRDefault="00615B5C" w:rsidP="00E6778B">
      <w:pPr>
        <w:adjustRightInd w:val="0"/>
        <w:snapToGrid w:val="0"/>
        <w:spacing w:afterLines="50" w:line="560" w:lineRule="exact"/>
        <w:rPr>
          <w:rFonts w:eastAsia="仿宋_GB2312" w:cs="仿宋_GB2312"/>
          <w:sz w:val="32"/>
          <w:szCs w:val="28"/>
        </w:rPr>
      </w:pPr>
      <w:r>
        <w:rPr>
          <w:rFonts w:ascii="黑体" w:eastAsia="黑体" w:hAnsi="黑体" w:cs="仿宋_GB2312" w:hint="eastAsia"/>
          <w:sz w:val="32"/>
          <w:szCs w:val="28"/>
        </w:rPr>
        <w:lastRenderedPageBreak/>
        <w:t>附件2</w:t>
      </w:r>
    </w:p>
    <w:p w:rsidR="00E64E3D" w:rsidRDefault="00615B5C" w:rsidP="00E6778B">
      <w:pPr>
        <w:spacing w:afterLines="50" w:line="560" w:lineRule="exact"/>
        <w:jc w:val="center"/>
        <w:rPr>
          <w:rFonts w:ascii="方正小标宋简体" w:eastAsia="方正小标宋简体" w:hAnsi="黑体"/>
          <w:sz w:val="40"/>
          <w:szCs w:val="44"/>
        </w:rPr>
      </w:pPr>
      <w:r>
        <w:rPr>
          <w:rFonts w:ascii="方正小标宋简体" w:eastAsia="方正小标宋简体" w:hAnsi="黑体" w:hint="eastAsia"/>
          <w:sz w:val="40"/>
          <w:szCs w:val="44"/>
        </w:rPr>
        <w:t>诗文创作大赛方案</w:t>
      </w:r>
    </w:p>
    <w:p w:rsidR="00E64E3D" w:rsidRDefault="00E64E3D">
      <w:pPr>
        <w:spacing w:line="560" w:lineRule="exact"/>
        <w:ind w:firstLineChars="200" w:firstLine="640"/>
        <w:rPr>
          <w:rFonts w:eastAsia="仿宋_GB2312" w:cs="仿宋_GB2312"/>
          <w:sz w:val="32"/>
          <w:szCs w:val="32"/>
        </w:rPr>
      </w:pP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为纪念新中国成立</w:t>
      </w:r>
      <w:r>
        <w:rPr>
          <w:rFonts w:eastAsia="仿宋_GB2312" w:cs="仿宋_GB2312" w:hint="eastAsia"/>
          <w:sz w:val="32"/>
          <w:szCs w:val="32"/>
        </w:rPr>
        <w:t>70</w:t>
      </w:r>
      <w:r>
        <w:rPr>
          <w:rFonts w:eastAsia="仿宋_GB2312" w:cs="仿宋_GB2312" w:hint="eastAsia"/>
          <w:sz w:val="32"/>
          <w:szCs w:val="32"/>
        </w:rPr>
        <w:t>周年，用文字生动描绘新中国成立以来党和国家取得的辉煌成就，精彩呈现党和国家在事业新征程中的新气象、新精神，更好挖掘中华传统文化精髓、弘扬中华优秀传统</w:t>
      </w:r>
      <w:r>
        <w:rPr>
          <w:rFonts w:eastAsia="仿宋_GB2312" w:cs="仿宋_GB2312"/>
          <w:sz w:val="32"/>
          <w:szCs w:val="32"/>
        </w:rPr>
        <w:t>文化</w:t>
      </w:r>
      <w:r>
        <w:rPr>
          <w:rFonts w:eastAsia="仿宋_GB2312" w:cs="仿宋_GB2312" w:hint="eastAsia"/>
          <w:sz w:val="32"/>
          <w:szCs w:val="32"/>
        </w:rPr>
        <w:t>，特举办诗文创作大赛，并制定如下方案。</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一、组织机构</w:t>
      </w:r>
    </w:p>
    <w:p w:rsidR="00E64E3D" w:rsidRDefault="00615B5C">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承办单位：北京网高科技股份有限公司</w:t>
      </w:r>
    </w:p>
    <w:p w:rsidR="00E64E3D" w:rsidRDefault="00615B5C">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协办单位：语文出版社、中华诗词学会</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二、参赛对象与组别</w:t>
      </w:r>
    </w:p>
    <w:p w:rsidR="00E64E3D" w:rsidRDefault="00615B5C">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（一）作文类：分为小学生、初中生、高中生（含中职学生）</w:t>
      </w:r>
      <w:r>
        <w:rPr>
          <w:rFonts w:eastAsia="仿宋_GB2312" w:cs="仿宋_GB2312" w:hint="eastAsia"/>
          <w:sz w:val="32"/>
          <w:szCs w:val="32"/>
        </w:rPr>
        <w:t>3</w:t>
      </w:r>
      <w:r>
        <w:rPr>
          <w:rFonts w:eastAsia="仿宋_GB2312" w:cs="仿宋_GB2312" w:hint="eastAsia"/>
          <w:sz w:val="32"/>
          <w:szCs w:val="32"/>
        </w:rPr>
        <w:t>个组别。</w:t>
      </w:r>
    </w:p>
    <w:p w:rsidR="00E64E3D" w:rsidRDefault="00615B5C">
      <w:pPr>
        <w:adjustRightInd w:val="0"/>
        <w:snapToGrid w:val="0"/>
        <w:spacing w:line="560" w:lineRule="exact"/>
        <w:ind w:left="640"/>
        <w:rPr>
          <w:rFonts w:eastAsia="仿宋_GB2312" w:cs="仿宋_GB2312"/>
          <w:sz w:val="32"/>
          <w:szCs w:val="32"/>
        </w:rPr>
      </w:pPr>
      <w:r>
        <w:rPr>
          <w:rFonts w:eastAsia="仿宋_GB2312" w:cs="仿宋_GB2312" w:hint="eastAsia"/>
          <w:sz w:val="32"/>
          <w:szCs w:val="32"/>
        </w:rPr>
        <w:t>（二）诗词类：参赛对象不限。</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三、作品要求</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（一）创作主题</w:t>
      </w:r>
    </w:p>
    <w:p w:rsidR="00E64E3D" w:rsidRDefault="00615B5C">
      <w:pPr>
        <w:adjustRightInd w:val="0"/>
        <w:snapToGrid w:val="0"/>
        <w:spacing w:line="560" w:lineRule="exact"/>
        <w:ind w:firstLineChars="200" w:firstLine="640"/>
        <w:rPr>
          <w:rFonts w:eastAsia="仿宋_GB2312"/>
          <w:sz w:val="32"/>
          <w:szCs w:val="32"/>
        </w:rPr>
      </w:pPr>
      <w:r>
        <w:rPr>
          <w:rFonts w:eastAsia="仿宋_GB2312" w:cs="仿宋_GB2312" w:hint="eastAsia"/>
          <w:sz w:val="32"/>
          <w:szCs w:val="32"/>
        </w:rPr>
        <w:t>要求围绕“中华经典·我的精神家园”“我心中的巍巍中华”“忆峥嵘岁月</w:t>
      </w:r>
      <w:r>
        <w:rPr>
          <w:rFonts w:eastAsia="仿宋_GB2312" w:cs="仿宋_GB2312" w:hint="eastAsia"/>
          <w:sz w:val="32"/>
          <w:szCs w:val="32"/>
        </w:rPr>
        <w:t xml:space="preserve"> </w:t>
      </w:r>
      <w:r>
        <w:rPr>
          <w:rFonts w:eastAsia="仿宋_GB2312" w:cs="仿宋_GB2312" w:hint="eastAsia"/>
          <w:sz w:val="32"/>
          <w:szCs w:val="32"/>
        </w:rPr>
        <w:t>展青春韶华”“梦想助力成长”“奋进新时代”等</w:t>
      </w:r>
      <w:r>
        <w:rPr>
          <w:rFonts w:eastAsia="仿宋_GB2312" w:cs="仿宋_GB2312" w:hint="eastAsia"/>
          <w:sz w:val="32"/>
          <w:szCs w:val="32"/>
        </w:rPr>
        <w:t>5</w:t>
      </w:r>
      <w:r>
        <w:rPr>
          <w:rFonts w:eastAsia="仿宋_GB2312" w:cs="仿宋_GB2312" w:hint="eastAsia"/>
          <w:sz w:val="32"/>
          <w:szCs w:val="32"/>
        </w:rPr>
        <w:t>个主题进行创作。</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（二）形式要求</w:t>
      </w:r>
    </w:p>
    <w:p w:rsidR="00E64E3D" w:rsidRDefault="00615B5C">
      <w:pPr>
        <w:widowControl/>
        <w:numPr>
          <w:ilvl w:val="255"/>
          <w:numId w:val="0"/>
        </w:num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作文类：体裁不限（诗歌除外），字数为</w:t>
      </w:r>
      <w:r>
        <w:rPr>
          <w:rFonts w:eastAsia="仿宋_GB2312" w:cs="仿宋_GB2312" w:hint="eastAsia"/>
          <w:sz w:val="32"/>
          <w:szCs w:val="32"/>
        </w:rPr>
        <w:t>500</w:t>
      </w:r>
      <w:r>
        <w:rPr>
          <w:rFonts w:ascii="仿宋_GB2312" w:eastAsia="仿宋_GB2312" w:cs="仿宋_GB2312" w:hint="eastAsia"/>
          <w:sz w:val="32"/>
          <w:szCs w:val="32"/>
        </w:rPr>
        <w:t>～</w:t>
      </w:r>
      <w:r>
        <w:rPr>
          <w:rFonts w:eastAsia="仿宋_GB2312" w:cs="仿宋_GB2312" w:hint="eastAsia"/>
          <w:sz w:val="32"/>
          <w:szCs w:val="32"/>
        </w:rPr>
        <w:t>2000</w:t>
      </w:r>
      <w:r>
        <w:rPr>
          <w:rFonts w:eastAsia="仿宋_GB2312" w:cs="仿宋_GB2312" w:hint="eastAsia"/>
          <w:sz w:val="32"/>
          <w:szCs w:val="32"/>
        </w:rPr>
        <w:t>字（小学低年级字数为</w:t>
      </w:r>
      <w:r>
        <w:rPr>
          <w:rFonts w:eastAsia="仿宋_GB2312" w:cs="仿宋_GB2312" w:hint="eastAsia"/>
          <w:sz w:val="32"/>
          <w:szCs w:val="32"/>
        </w:rPr>
        <w:t>200</w:t>
      </w:r>
      <w:r>
        <w:rPr>
          <w:rFonts w:ascii="仿宋_GB2312" w:eastAsia="仿宋_GB2312" w:cs="仿宋_GB2312" w:hint="eastAsia"/>
          <w:sz w:val="32"/>
          <w:szCs w:val="32"/>
        </w:rPr>
        <w:t>～</w:t>
      </w:r>
      <w:r>
        <w:rPr>
          <w:rFonts w:eastAsia="仿宋_GB2312" w:cs="仿宋_GB2312" w:hint="eastAsia"/>
          <w:sz w:val="32"/>
          <w:szCs w:val="32"/>
        </w:rPr>
        <w:t>500</w:t>
      </w:r>
      <w:r>
        <w:rPr>
          <w:rFonts w:eastAsia="仿宋_GB2312" w:cs="仿宋_GB2312" w:hint="eastAsia"/>
          <w:sz w:val="32"/>
          <w:szCs w:val="32"/>
        </w:rPr>
        <w:t>字）。</w:t>
      </w:r>
    </w:p>
    <w:p w:rsidR="00E64E3D" w:rsidRDefault="00615B5C" w:rsidP="00E6778B">
      <w:pPr>
        <w:adjustRightInd w:val="0"/>
        <w:snapToGrid w:val="0"/>
        <w:spacing w:beforeLines="20" w:afterLines="20" w:line="56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诗词类：包括近体诗、词以及现代诗歌。长度不超过</w:t>
      </w:r>
      <w:r>
        <w:rPr>
          <w:rFonts w:eastAsia="仿宋_GB2312" w:cs="仿宋_GB2312" w:hint="eastAsia"/>
          <w:sz w:val="32"/>
          <w:szCs w:val="32"/>
        </w:rPr>
        <w:t>30</w:t>
      </w:r>
      <w:r>
        <w:rPr>
          <w:rFonts w:eastAsia="仿宋_GB2312" w:cs="仿宋_GB2312" w:hint="eastAsia"/>
          <w:sz w:val="32"/>
          <w:szCs w:val="32"/>
        </w:rPr>
        <w:t>行，需有标题。要求以普通话语音系统为押韵依据。</w:t>
      </w:r>
    </w:p>
    <w:p w:rsidR="00E64E3D" w:rsidRDefault="00615B5C">
      <w:pPr>
        <w:numPr>
          <w:ilvl w:val="255"/>
          <w:numId w:val="0"/>
        </w:num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lastRenderedPageBreak/>
        <w:t>3.</w:t>
      </w:r>
      <w:r>
        <w:rPr>
          <w:rFonts w:eastAsia="仿宋_GB2312" w:cs="仿宋_GB2312" w:hint="eastAsia"/>
          <w:sz w:val="32"/>
          <w:szCs w:val="32"/>
        </w:rPr>
        <w:t>每人限投</w:t>
      </w:r>
      <w:r>
        <w:rPr>
          <w:rFonts w:eastAsia="仿宋_GB2312" w:cs="仿宋_GB2312" w:hint="eastAsia"/>
          <w:sz w:val="32"/>
          <w:szCs w:val="32"/>
        </w:rPr>
        <w:t>1</w:t>
      </w:r>
      <w:r>
        <w:rPr>
          <w:rFonts w:eastAsia="仿宋_GB2312" w:cs="仿宋_GB2312" w:hint="eastAsia"/>
          <w:sz w:val="32"/>
          <w:szCs w:val="32"/>
        </w:rPr>
        <w:t>篇作品，要求原创，且未曾在任何公开出版物（包括网络出版物）上发表过，所有作品要求使用国家通用语言文字。</w:t>
      </w:r>
    </w:p>
    <w:p w:rsidR="00E64E3D" w:rsidRDefault="00615B5C">
      <w:pPr>
        <w:numPr>
          <w:ilvl w:val="255"/>
          <w:numId w:val="0"/>
        </w:num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可通过上传手写作品照片或电子文档两种形式参赛。手写作品要求字迹工整清晰，照片大小为</w:t>
      </w:r>
      <w:r>
        <w:rPr>
          <w:rFonts w:eastAsia="仿宋_GB2312" w:cs="仿宋_GB2312" w:hint="eastAsia"/>
          <w:sz w:val="32"/>
          <w:szCs w:val="32"/>
        </w:rPr>
        <w:t>1M</w:t>
      </w:r>
      <w:r>
        <w:rPr>
          <w:rFonts w:ascii="仿宋_GB2312" w:eastAsia="仿宋_GB2312" w:cs="仿宋_GB2312" w:hint="eastAsia"/>
          <w:sz w:val="32"/>
          <w:szCs w:val="32"/>
        </w:rPr>
        <w:t>～</w:t>
      </w:r>
      <w:r>
        <w:rPr>
          <w:rFonts w:eastAsia="仿宋_GB2312" w:cs="仿宋_GB2312" w:hint="eastAsia"/>
          <w:sz w:val="32"/>
          <w:szCs w:val="32"/>
        </w:rPr>
        <w:t>5M</w:t>
      </w:r>
      <w:r>
        <w:rPr>
          <w:rFonts w:eastAsia="仿宋_GB2312" w:cs="仿宋_GB2312" w:hint="eastAsia"/>
          <w:sz w:val="32"/>
          <w:szCs w:val="32"/>
        </w:rPr>
        <w:t>。</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四、赛程安排</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（一）报名及上传作品：</w:t>
      </w:r>
      <w:r>
        <w:rPr>
          <w:rFonts w:eastAsia="仿宋_GB2312" w:cs="仿宋_GB2312" w:hint="eastAsia"/>
          <w:b/>
          <w:sz w:val="32"/>
          <w:szCs w:val="32"/>
        </w:rPr>
        <w:t>4</w:t>
      </w:r>
      <w:r>
        <w:rPr>
          <w:rFonts w:eastAsia="仿宋_GB2312" w:cs="仿宋_GB2312" w:hint="eastAsia"/>
          <w:b/>
          <w:sz w:val="32"/>
          <w:szCs w:val="32"/>
        </w:rPr>
        <w:t>月</w:t>
      </w:r>
      <w:r>
        <w:rPr>
          <w:rFonts w:eastAsia="仿宋_GB2312" w:cs="仿宋_GB2312" w:hint="eastAsia"/>
          <w:b/>
          <w:sz w:val="32"/>
          <w:szCs w:val="32"/>
        </w:rPr>
        <w:t>1</w:t>
      </w:r>
      <w:r>
        <w:rPr>
          <w:rFonts w:eastAsia="仿宋_GB2312" w:cs="仿宋_GB2312" w:hint="eastAsia"/>
          <w:b/>
          <w:sz w:val="32"/>
          <w:szCs w:val="32"/>
        </w:rPr>
        <w:t>日—</w:t>
      </w:r>
      <w:r>
        <w:rPr>
          <w:rFonts w:eastAsia="仿宋_GB2312" w:cs="仿宋_GB2312" w:hint="eastAsia"/>
          <w:b/>
          <w:sz w:val="32"/>
          <w:szCs w:val="32"/>
        </w:rPr>
        <w:t>6</w:t>
      </w:r>
      <w:r>
        <w:rPr>
          <w:rFonts w:eastAsia="仿宋_GB2312" w:cs="仿宋_GB2312" w:hint="eastAsia"/>
          <w:b/>
          <w:sz w:val="32"/>
          <w:szCs w:val="32"/>
        </w:rPr>
        <w:t>月</w:t>
      </w:r>
      <w:r>
        <w:rPr>
          <w:rFonts w:eastAsia="仿宋_GB2312" w:cs="仿宋_GB2312" w:hint="eastAsia"/>
          <w:b/>
          <w:sz w:val="32"/>
          <w:szCs w:val="32"/>
        </w:rPr>
        <w:t>15</w:t>
      </w:r>
      <w:r>
        <w:rPr>
          <w:rFonts w:eastAsia="仿宋_GB2312" w:cs="仿宋_GB2312" w:hint="eastAsia"/>
          <w:b/>
          <w:sz w:val="32"/>
          <w:szCs w:val="32"/>
        </w:rPr>
        <w:t>日</w:t>
      </w:r>
    </w:p>
    <w:p w:rsidR="00E64E3D" w:rsidRDefault="00615B5C">
      <w:pPr>
        <w:adjustRightInd w:val="0"/>
        <w:snapToGrid w:val="0"/>
        <w:spacing w:line="560" w:lineRule="exact"/>
        <w:ind w:firstLineChars="200" w:firstLine="640"/>
        <w:rPr>
          <w:rFonts w:eastAsia="仿宋_GB2312" w:cs="仿宋_GB2312"/>
          <w:color w:val="7030A0"/>
          <w:sz w:val="32"/>
          <w:szCs w:val="32"/>
        </w:rPr>
      </w:pPr>
      <w:r>
        <w:rPr>
          <w:rFonts w:eastAsia="仿宋_GB2312" w:cs="仿宋_GB2312" w:hint="eastAsia"/>
          <w:sz w:val="32"/>
          <w:szCs w:val="32"/>
        </w:rPr>
        <w:t>选手在规定日期内通过官方网站报名参赛，参加经典常识考核（不限次数），考核合格者获得参赛资格并上传参赛作品。社会大众可通过官方网站进行投票，投票截止日期为</w:t>
      </w:r>
      <w:r>
        <w:rPr>
          <w:rFonts w:eastAsia="仿宋_GB2312" w:cs="仿宋_GB2312" w:hint="eastAsia"/>
          <w:sz w:val="32"/>
          <w:szCs w:val="32"/>
        </w:rPr>
        <w:t>6</w:t>
      </w:r>
      <w:r>
        <w:rPr>
          <w:rFonts w:eastAsia="仿宋_GB2312" w:cs="仿宋_GB2312" w:hint="eastAsia"/>
          <w:sz w:val="32"/>
          <w:szCs w:val="32"/>
        </w:rPr>
        <w:t>月</w:t>
      </w:r>
      <w:r>
        <w:rPr>
          <w:rFonts w:eastAsia="仿宋_GB2312" w:cs="仿宋_GB2312" w:hint="eastAsia"/>
          <w:sz w:val="32"/>
          <w:szCs w:val="32"/>
        </w:rPr>
        <w:t>30</w:t>
      </w:r>
      <w:r>
        <w:rPr>
          <w:rFonts w:eastAsia="仿宋_GB2312" w:cs="仿宋_GB2312" w:hint="eastAsia"/>
          <w:sz w:val="32"/>
          <w:szCs w:val="32"/>
        </w:rPr>
        <w:t>日。</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（二）初评：</w:t>
      </w:r>
      <w:r>
        <w:rPr>
          <w:rFonts w:eastAsia="仿宋_GB2312" w:cs="仿宋_GB2312" w:hint="eastAsia"/>
          <w:b/>
          <w:sz w:val="32"/>
          <w:szCs w:val="32"/>
        </w:rPr>
        <w:t>7</w:t>
      </w:r>
      <w:r>
        <w:rPr>
          <w:rFonts w:eastAsia="仿宋_GB2312" w:cs="仿宋_GB2312" w:hint="eastAsia"/>
          <w:b/>
          <w:sz w:val="32"/>
          <w:szCs w:val="32"/>
        </w:rPr>
        <w:t>月</w:t>
      </w:r>
    </w:p>
    <w:p w:rsidR="00E64E3D" w:rsidRDefault="00615B5C">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通过专家评审（权重</w:t>
      </w:r>
      <w:r>
        <w:rPr>
          <w:rFonts w:eastAsia="仿宋_GB2312" w:cs="仿宋_GB2312" w:hint="eastAsia"/>
          <w:sz w:val="32"/>
          <w:szCs w:val="32"/>
        </w:rPr>
        <w:t>90%</w:t>
      </w:r>
      <w:r>
        <w:rPr>
          <w:rFonts w:eastAsia="仿宋_GB2312" w:cs="仿宋_GB2312" w:hint="eastAsia"/>
          <w:sz w:val="32"/>
          <w:szCs w:val="32"/>
        </w:rPr>
        <w:t>）与网络投票（权重</w:t>
      </w:r>
      <w:r>
        <w:rPr>
          <w:rFonts w:eastAsia="仿宋_GB2312" w:cs="仿宋_GB2312" w:hint="eastAsia"/>
          <w:sz w:val="32"/>
          <w:szCs w:val="32"/>
        </w:rPr>
        <w:t>10%</w:t>
      </w:r>
      <w:r>
        <w:rPr>
          <w:rFonts w:eastAsia="仿宋_GB2312" w:cs="仿宋_GB2312" w:hint="eastAsia"/>
          <w:sz w:val="32"/>
          <w:szCs w:val="32"/>
        </w:rPr>
        <w:t>）相结合的方式，确定诗词类</w:t>
      </w:r>
      <w:r>
        <w:rPr>
          <w:rFonts w:eastAsia="仿宋_GB2312" w:cs="仿宋_GB2312" w:hint="eastAsia"/>
          <w:sz w:val="32"/>
          <w:szCs w:val="32"/>
        </w:rPr>
        <w:t>500</w:t>
      </w:r>
      <w:r>
        <w:rPr>
          <w:rFonts w:eastAsia="仿宋_GB2312" w:cs="仿宋_GB2312" w:hint="eastAsia"/>
          <w:sz w:val="32"/>
          <w:szCs w:val="32"/>
        </w:rPr>
        <w:t>个作品，作文类每组</w:t>
      </w:r>
      <w:r>
        <w:rPr>
          <w:rFonts w:eastAsia="仿宋_GB2312" w:cs="仿宋_GB2312" w:hint="eastAsia"/>
          <w:sz w:val="32"/>
          <w:szCs w:val="32"/>
        </w:rPr>
        <w:t>800</w:t>
      </w:r>
      <w:r>
        <w:rPr>
          <w:rFonts w:eastAsia="仿宋_GB2312" w:cs="仿宋_GB2312" w:hint="eastAsia"/>
          <w:sz w:val="32"/>
          <w:szCs w:val="32"/>
        </w:rPr>
        <w:t>个作品进入终评。</w:t>
      </w:r>
      <w:r>
        <w:rPr>
          <w:rFonts w:eastAsia="仿宋_GB2312" w:cs="仿宋_GB2312" w:hint="eastAsia"/>
          <w:sz w:val="32"/>
          <w:szCs w:val="32"/>
        </w:rPr>
        <w:t>7</w:t>
      </w:r>
      <w:r>
        <w:rPr>
          <w:rFonts w:eastAsia="仿宋_GB2312" w:cs="仿宋_GB2312" w:hint="eastAsia"/>
          <w:sz w:val="32"/>
          <w:szCs w:val="32"/>
        </w:rPr>
        <w:t>月底公布终评入围名单，同时接受社会大众监督举报。</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（三）终评：８月</w:t>
      </w:r>
    </w:p>
    <w:p w:rsidR="00E64E3D" w:rsidRDefault="00615B5C">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通过专家评审确定每组</w:t>
      </w:r>
      <w:r>
        <w:rPr>
          <w:rFonts w:eastAsia="仿宋_GB2312" w:cs="仿宋_GB2312" w:hint="eastAsia"/>
          <w:sz w:val="32"/>
          <w:szCs w:val="32"/>
        </w:rPr>
        <w:t>350</w:t>
      </w:r>
      <w:r>
        <w:rPr>
          <w:rFonts w:eastAsia="仿宋_GB2312" w:cs="仿宋_GB2312" w:hint="eastAsia"/>
          <w:sz w:val="32"/>
          <w:szCs w:val="32"/>
        </w:rPr>
        <w:t>名获奖者，</w:t>
      </w:r>
      <w:r>
        <w:rPr>
          <w:rFonts w:eastAsia="仿宋_GB2312" w:cs="仿宋_GB2312" w:hint="eastAsia"/>
          <w:sz w:val="32"/>
          <w:szCs w:val="32"/>
        </w:rPr>
        <w:t>8</w:t>
      </w:r>
      <w:r>
        <w:rPr>
          <w:rFonts w:eastAsia="仿宋_GB2312" w:cs="仿宋_GB2312" w:hint="eastAsia"/>
          <w:sz w:val="32"/>
          <w:szCs w:val="32"/>
        </w:rPr>
        <w:t>月底公示获奖结果。</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五、奖项设置</w:t>
      </w:r>
    </w:p>
    <w:p w:rsidR="00E64E3D" w:rsidRDefault="00615B5C">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每组设一等奖</w:t>
      </w:r>
      <w:r>
        <w:rPr>
          <w:rFonts w:eastAsia="仿宋_GB2312" w:cs="仿宋_GB2312" w:hint="eastAsia"/>
          <w:sz w:val="32"/>
          <w:szCs w:val="32"/>
        </w:rPr>
        <w:t>20</w:t>
      </w:r>
      <w:r>
        <w:rPr>
          <w:rFonts w:eastAsia="仿宋_GB2312" w:cs="仿宋_GB2312" w:hint="eastAsia"/>
          <w:sz w:val="32"/>
          <w:szCs w:val="32"/>
        </w:rPr>
        <w:t>个，二等奖</w:t>
      </w:r>
      <w:r>
        <w:rPr>
          <w:rFonts w:eastAsia="仿宋_GB2312" w:cs="仿宋_GB2312" w:hint="eastAsia"/>
          <w:sz w:val="32"/>
          <w:szCs w:val="32"/>
        </w:rPr>
        <w:t>30</w:t>
      </w:r>
      <w:r>
        <w:rPr>
          <w:rFonts w:eastAsia="仿宋_GB2312" w:cs="仿宋_GB2312" w:hint="eastAsia"/>
          <w:sz w:val="32"/>
          <w:szCs w:val="32"/>
        </w:rPr>
        <w:t>个，三等奖</w:t>
      </w:r>
      <w:r>
        <w:rPr>
          <w:rFonts w:eastAsia="仿宋_GB2312" w:cs="仿宋_GB2312" w:hint="eastAsia"/>
          <w:sz w:val="32"/>
          <w:szCs w:val="32"/>
        </w:rPr>
        <w:t>100</w:t>
      </w:r>
      <w:r>
        <w:rPr>
          <w:rFonts w:eastAsia="仿宋_GB2312" w:cs="仿宋_GB2312" w:hint="eastAsia"/>
          <w:sz w:val="32"/>
          <w:szCs w:val="32"/>
        </w:rPr>
        <w:t>个，优秀奖</w:t>
      </w:r>
      <w:r>
        <w:rPr>
          <w:rFonts w:eastAsia="仿宋_GB2312" w:cs="仿宋_GB2312" w:hint="eastAsia"/>
          <w:sz w:val="32"/>
          <w:szCs w:val="32"/>
        </w:rPr>
        <w:t>200</w:t>
      </w:r>
      <w:r>
        <w:rPr>
          <w:rFonts w:eastAsia="仿宋_GB2312" w:cs="仿宋_GB2312" w:hint="eastAsia"/>
          <w:sz w:val="32"/>
          <w:szCs w:val="32"/>
        </w:rPr>
        <w:t>个。学生组别设指导教师奖若干。比赛同时设优秀组织奖。优秀获奖作品将结集出版。</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六、联系方式</w:t>
      </w:r>
    </w:p>
    <w:p w:rsidR="00E64E3D" w:rsidRDefault="00615B5C">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联系人：陈方</w:t>
      </w:r>
      <w:r>
        <w:rPr>
          <w:rFonts w:eastAsia="仿宋_GB2312" w:cs="仿宋_GB2312" w:hint="eastAsia"/>
          <w:sz w:val="32"/>
          <w:szCs w:val="32"/>
        </w:rPr>
        <w:t xml:space="preserve"> </w:t>
      </w:r>
      <w:r>
        <w:rPr>
          <w:rFonts w:eastAsia="仿宋_GB2312" w:cs="仿宋_GB2312" w:hint="eastAsia"/>
          <w:sz w:val="32"/>
          <w:szCs w:val="32"/>
        </w:rPr>
        <w:t>杨燕艳</w:t>
      </w:r>
    </w:p>
    <w:p w:rsidR="00E64E3D" w:rsidRDefault="00615B5C">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联系电话：</w:t>
      </w:r>
      <w:r>
        <w:rPr>
          <w:rFonts w:eastAsia="仿宋_GB2312" w:cs="仿宋_GB2312" w:hint="eastAsia"/>
          <w:sz w:val="32"/>
          <w:szCs w:val="32"/>
        </w:rPr>
        <w:t>010-65055907</w:t>
      </w:r>
      <w:r>
        <w:rPr>
          <w:rFonts w:eastAsia="仿宋_GB2312" w:cs="仿宋_GB2312" w:hint="eastAsia"/>
          <w:sz w:val="32"/>
          <w:szCs w:val="32"/>
        </w:rPr>
        <w:t>，</w:t>
      </w:r>
      <w:r>
        <w:rPr>
          <w:rFonts w:eastAsia="仿宋_GB2312" w:cs="仿宋_GB2312" w:hint="eastAsia"/>
          <w:sz w:val="32"/>
          <w:szCs w:val="32"/>
        </w:rPr>
        <w:t>010-65050197</w:t>
      </w:r>
    </w:p>
    <w:p w:rsidR="00E64E3D" w:rsidRDefault="00615B5C">
      <w:pPr>
        <w:adjustRightInd w:val="0"/>
        <w:snapToGrid w:val="0"/>
        <w:spacing w:line="560" w:lineRule="exact"/>
        <w:ind w:firstLineChars="200" w:firstLine="640"/>
        <w:rPr>
          <w:rFonts w:eastAsia="仿宋_GB2312" w:cs="仿宋_GB2312"/>
          <w:sz w:val="32"/>
          <w:szCs w:val="32"/>
        </w:rPr>
        <w:sectPr w:rsidR="00E64E3D">
          <w:footerReference w:type="default" r:id="rId10"/>
          <w:pgSz w:w="11906" w:h="16838"/>
          <w:pgMar w:top="1418" w:right="1418" w:bottom="1418" w:left="1418" w:header="851" w:footer="992" w:gutter="0"/>
          <w:cols w:space="425"/>
          <w:docGrid w:type="lines" w:linePitch="312"/>
        </w:sectPr>
      </w:pPr>
      <w:r>
        <w:rPr>
          <w:rFonts w:eastAsia="仿宋_GB2312" w:cs="仿宋_GB2312" w:hint="eastAsia"/>
          <w:sz w:val="32"/>
          <w:szCs w:val="32"/>
        </w:rPr>
        <w:t>联系邮箱：</w:t>
      </w:r>
      <w:r>
        <w:rPr>
          <w:rFonts w:eastAsia="仿宋_GB2312" w:cs="仿宋_GB2312" w:hint="eastAsia"/>
          <w:sz w:val="32"/>
          <w:szCs w:val="32"/>
        </w:rPr>
        <w:t>swczds@17ok.com</w:t>
      </w:r>
    </w:p>
    <w:p w:rsidR="00E64E3D" w:rsidRDefault="00615B5C" w:rsidP="00E6778B">
      <w:pPr>
        <w:adjustRightInd w:val="0"/>
        <w:snapToGrid w:val="0"/>
        <w:spacing w:afterLines="50" w:line="560" w:lineRule="exact"/>
        <w:rPr>
          <w:rFonts w:eastAsia="仿宋_GB2312" w:cs="仿宋_GB2312"/>
          <w:sz w:val="32"/>
          <w:szCs w:val="28"/>
        </w:rPr>
      </w:pPr>
      <w:r>
        <w:rPr>
          <w:rFonts w:ascii="黑体" w:eastAsia="黑体" w:hAnsi="黑体" w:cs="仿宋_GB2312" w:hint="eastAsia"/>
          <w:sz w:val="32"/>
          <w:szCs w:val="28"/>
        </w:rPr>
        <w:lastRenderedPageBreak/>
        <w:t>附件3</w:t>
      </w:r>
    </w:p>
    <w:p w:rsidR="00E64E3D" w:rsidRDefault="00615B5C" w:rsidP="00E6778B">
      <w:pPr>
        <w:spacing w:afterLines="50" w:line="560" w:lineRule="exact"/>
        <w:jc w:val="center"/>
        <w:rPr>
          <w:rFonts w:ascii="方正小标宋简体" w:eastAsia="方正小标宋简体" w:hAnsi="黑体"/>
          <w:sz w:val="40"/>
          <w:szCs w:val="44"/>
        </w:rPr>
      </w:pPr>
      <w:r>
        <w:rPr>
          <w:rFonts w:ascii="方正小标宋简体" w:eastAsia="方正小标宋简体" w:hAnsi="黑体" w:hint="eastAsia"/>
          <w:sz w:val="40"/>
          <w:szCs w:val="44"/>
        </w:rPr>
        <w:t>“祖国印记”学生篆刻大赛方案</w:t>
      </w:r>
    </w:p>
    <w:p w:rsidR="00E64E3D" w:rsidRDefault="00E64E3D">
      <w:pPr>
        <w:spacing w:line="560" w:lineRule="exact"/>
        <w:ind w:firstLine="630"/>
        <w:rPr>
          <w:rFonts w:eastAsia="仿宋_GB2312" w:cstheme="minorBidi"/>
          <w:color w:val="FF0000"/>
          <w:sz w:val="32"/>
          <w:szCs w:val="32"/>
        </w:rPr>
      </w:pPr>
    </w:p>
    <w:p w:rsidR="00E64E3D" w:rsidRDefault="00187CE0">
      <w:pPr>
        <w:spacing w:line="560" w:lineRule="exact"/>
        <w:ind w:firstLine="630"/>
        <w:rPr>
          <w:rFonts w:eastAsia="仿宋_GB2312"/>
          <w:sz w:val="32"/>
          <w:szCs w:val="32"/>
        </w:rPr>
      </w:pPr>
      <w:r>
        <w:rPr>
          <w:rFonts w:eastAsia="仿宋_GB2312" w:hAnsi="仿宋" w:cstheme="minorBidi" w:hint="eastAsia"/>
          <w:sz w:val="32"/>
          <w:szCs w:val="32"/>
        </w:rPr>
        <w:t>为</w:t>
      </w:r>
      <w:r w:rsidR="00615B5C">
        <w:rPr>
          <w:rFonts w:eastAsia="仿宋_GB2312" w:hAnsi="仿宋" w:cstheme="minorBidi" w:hint="eastAsia"/>
          <w:sz w:val="32"/>
          <w:szCs w:val="32"/>
        </w:rPr>
        <w:t>引领广大学生了解篆刻文化，倡导并推广“大众篆刻、绿色篆刻、创意篆刻”的新理念，实践篆刻技能，并以此为契机深入挖掘中华优秀传统文化蕴含的思想观念、人文精神和道德规范，展现中华文化的永久魅力和时代风采，特举办</w:t>
      </w:r>
      <w:r w:rsidR="00615B5C">
        <w:rPr>
          <w:rFonts w:eastAsia="仿宋_GB2312" w:cstheme="minorBidi" w:hint="eastAsia"/>
          <w:sz w:val="32"/>
          <w:szCs w:val="32"/>
        </w:rPr>
        <w:t>“</w:t>
      </w:r>
      <w:r w:rsidR="00615B5C">
        <w:rPr>
          <w:rFonts w:eastAsia="仿宋_GB2312" w:hAnsi="仿宋" w:cstheme="minorBidi" w:hint="eastAsia"/>
          <w:sz w:val="32"/>
          <w:szCs w:val="32"/>
        </w:rPr>
        <w:t>祖国印记</w:t>
      </w:r>
      <w:r w:rsidR="00615B5C">
        <w:rPr>
          <w:rFonts w:eastAsia="仿宋_GB2312" w:cstheme="minorBidi" w:hint="eastAsia"/>
          <w:sz w:val="32"/>
          <w:szCs w:val="32"/>
        </w:rPr>
        <w:t>”</w:t>
      </w:r>
      <w:r w:rsidR="00BF1702">
        <w:rPr>
          <w:rFonts w:eastAsia="仿宋_GB2312" w:hAnsi="仿宋" w:cstheme="minorBidi" w:hint="eastAsia"/>
          <w:sz w:val="32"/>
          <w:szCs w:val="32"/>
        </w:rPr>
        <w:t>学生</w:t>
      </w:r>
      <w:r w:rsidR="00615B5C">
        <w:rPr>
          <w:rFonts w:eastAsia="仿宋_GB2312" w:hAnsi="仿宋" w:cstheme="minorBidi" w:hint="eastAsia"/>
          <w:sz w:val="32"/>
          <w:szCs w:val="32"/>
        </w:rPr>
        <w:t>篆刻大赛，并制定如下方案。</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一、组织机构</w:t>
      </w:r>
    </w:p>
    <w:p w:rsidR="00E64E3D" w:rsidRDefault="00615B5C">
      <w:pPr>
        <w:spacing w:line="560" w:lineRule="exact"/>
        <w:ind w:firstLineChars="200" w:firstLine="640"/>
        <w:rPr>
          <w:rFonts w:eastAsia="仿宋_GB2312"/>
          <w:sz w:val="32"/>
          <w:szCs w:val="32"/>
        </w:rPr>
      </w:pPr>
      <w:r>
        <w:rPr>
          <w:rFonts w:eastAsia="仿宋_GB2312" w:hAnsi="仿宋" w:hint="eastAsia"/>
          <w:sz w:val="32"/>
          <w:szCs w:val="32"/>
        </w:rPr>
        <w:t>承办单位：中华世纪坛艺术馆、北京歌华文化中心有限公司</w:t>
      </w:r>
    </w:p>
    <w:p w:rsidR="00E64E3D" w:rsidRDefault="00D5552D">
      <w:pPr>
        <w:spacing w:line="560" w:lineRule="exact"/>
        <w:ind w:firstLine="630"/>
        <w:rPr>
          <w:rFonts w:eastAsia="仿宋_GB2312" w:hAnsi="仿宋"/>
          <w:sz w:val="32"/>
          <w:szCs w:val="32"/>
        </w:rPr>
      </w:pPr>
      <w:r>
        <w:rPr>
          <w:rFonts w:eastAsia="仿宋_GB2312" w:hAnsi="仿宋" w:hint="eastAsia"/>
          <w:sz w:val="32"/>
          <w:szCs w:val="32"/>
        </w:rPr>
        <w:t>协办</w:t>
      </w:r>
      <w:r w:rsidR="00615B5C">
        <w:rPr>
          <w:rFonts w:eastAsia="仿宋_GB2312" w:hAnsi="仿宋" w:hint="eastAsia"/>
          <w:sz w:val="32"/>
          <w:szCs w:val="32"/>
        </w:rPr>
        <w:t>单位：北京歌华展览有限公司</w:t>
      </w:r>
    </w:p>
    <w:p w:rsidR="005E63AB" w:rsidRDefault="005E63AB" w:rsidP="005E63AB">
      <w:pPr>
        <w:spacing w:line="560" w:lineRule="exact"/>
        <w:ind w:firstLine="630"/>
        <w:rPr>
          <w:rFonts w:eastAsia="仿宋_GB2312"/>
          <w:sz w:val="32"/>
          <w:szCs w:val="32"/>
        </w:rPr>
      </w:pPr>
      <w:r>
        <w:rPr>
          <w:rFonts w:eastAsia="仿宋_GB2312" w:cs="仿宋_GB2312" w:hint="eastAsia"/>
          <w:sz w:val="32"/>
          <w:szCs w:val="32"/>
        </w:rPr>
        <w:t>专业指导单位：教育书画协会、中国印文化促进会（筹）</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二、参赛对象与组别</w:t>
      </w:r>
    </w:p>
    <w:p w:rsidR="00E64E3D" w:rsidRDefault="00615B5C">
      <w:pPr>
        <w:spacing w:line="560" w:lineRule="exact"/>
        <w:ind w:firstLineChars="200" w:firstLine="640"/>
        <w:rPr>
          <w:rFonts w:eastAsia="仿宋_GB2312"/>
          <w:sz w:val="32"/>
          <w:szCs w:val="32"/>
        </w:rPr>
      </w:pPr>
      <w:r>
        <w:rPr>
          <w:rFonts w:eastAsia="仿宋_GB2312" w:hAnsi="仿宋" w:hint="eastAsia"/>
          <w:sz w:val="32"/>
          <w:szCs w:val="32"/>
        </w:rPr>
        <w:t>分手工篆刻和机器篆刻两个类别。每类各分小学生、中学生（初中、高中、中职学生）、大学生</w:t>
      </w:r>
      <w:r>
        <w:rPr>
          <w:rFonts w:eastAsia="仿宋_GB2312" w:hint="eastAsia"/>
          <w:sz w:val="32"/>
          <w:szCs w:val="32"/>
        </w:rPr>
        <w:t>3</w:t>
      </w:r>
      <w:r>
        <w:rPr>
          <w:rFonts w:eastAsia="仿宋_GB2312" w:hAnsi="仿宋" w:hint="eastAsia"/>
          <w:sz w:val="32"/>
          <w:szCs w:val="32"/>
        </w:rPr>
        <w:t>个组别。</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三、作品要求</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（一）内容要求</w:t>
      </w:r>
    </w:p>
    <w:p w:rsidR="00E64E3D" w:rsidRDefault="00615B5C">
      <w:pPr>
        <w:spacing w:line="560" w:lineRule="exact"/>
        <w:ind w:firstLine="640"/>
        <w:rPr>
          <w:rFonts w:eastAsia="仿宋_GB2312"/>
          <w:sz w:val="32"/>
          <w:szCs w:val="32"/>
        </w:rPr>
      </w:pPr>
      <w:r>
        <w:rPr>
          <w:rFonts w:eastAsia="仿宋_GB2312" w:hAnsi="仿宋" w:hint="eastAsia"/>
          <w:sz w:val="32"/>
          <w:szCs w:val="32"/>
        </w:rPr>
        <w:t>围绕新中国成立以来国家重大事件、优秀人物代表和先进事迹，重点结合改革开放和</w:t>
      </w:r>
      <w:r w:rsidR="00BF1702">
        <w:rPr>
          <w:rFonts w:eastAsia="仿宋_GB2312" w:hAnsi="仿宋" w:hint="eastAsia"/>
          <w:sz w:val="32"/>
          <w:szCs w:val="32"/>
        </w:rPr>
        <w:t>党的</w:t>
      </w:r>
      <w:r>
        <w:rPr>
          <w:rFonts w:eastAsia="仿宋_GB2312" w:hAnsi="仿宋" w:hint="eastAsia"/>
          <w:sz w:val="32"/>
          <w:szCs w:val="32"/>
        </w:rPr>
        <w:t>十八大以来的辉煌成就，侧重聚焦在我国教育事业以及语言文字方面相关的重大成果、重要事件等进行创作。</w:t>
      </w:r>
    </w:p>
    <w:p w:rsidR="00E64E3D" w:rsidRDefault="00615B5C">
      <w:pPr>
        <w:spacing w:line="560" w:lineRule="exact"/>
        <w:ind w:firstLine="640"/>
        <w:rPr>
          <w:rFonts w:eastAsia="仿宋_GB2312"/>
          <w:sz w:val="32"/>
          <w:szCs w:val="32"/>
        </w:rPr>
      </w:pPr>
      <w:r>
        <w:rPr>
          <w:rFonts w:eastAsia="仿宋_GB2312" w:hAnsi="仿宋" w:hint="eastAsia"/>
          <w:sz w:val="32"/>
          <w:szCs w:val="32"/>
        </w:rPr>
        <w:t>参赛选手可以从提供的</w:t>
      </w:r>
      <w:r>
        <w:rPr>
          <w:rFonts w:eastAsia="仿宋_GB2312" w:hAnsi="仿宋" w:hint="eastAsia"/>
          <w:sz w:val="32"/>
          <w:szCs w:val="32"/>
        </w:rPr>
        <w:t>100</w:t>
      </w:r>
      <w:r>
        <w:rPr>
          <w:rFonts w:eastAsia="仿宋_GB2312" w:hAnsi="仿宋" w:hint="eastAsia"/>
          <w:sz w:val="32"/>
          <w:szCs w:val="32"/>
        </w:rPr>
        <w:t>个词条中任选</w:t>
      </w:r>
      <w:r>
        <w:rPr>
          <w:rFonts w:eastAsia="仿宋_GB2312" w:hAnsi="仿宋" w:hint="eastAsia"/>
          <w:sz w:val="32"/>
          <w:szCs w:val="32"/>
        </w:rPr>
        <w:t>1</w:t>
      </w:r>
      <w:r>
        <w:rPr>
          <w:rFonts w:eastAsia="仿宋_GB2312" w:hAnsi="仿宋" w:hint="eastAsia"/>
          <w:sz w:val="32"/>
          <w:szCs w:val="32"/>
        </w:rPr>
        <w:t>个进行篆刻创作，也可以在上述内容描述范围内自选词条进行创作。作品呈现内容应保证词条的完整性。</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lastRenderedPageBreak/>
        <w:t>（二）数量规格要求</w:t>
      </w:r>
    </w:p>
    <w:p w:rsidR="00E64E3D" w:rsidRDefault="00615B5C">
      <w:pPr>
        <w:spacing w:line="560" w:lineRule="exact"/>
        <w:ind w:firstLineChars="200" w:firstLine="640"/>
        <w:rPr>
          <w:rFonts w:eastAsia="仿宋_GB2312" w:cs="仿宋_GB2312"/>
          <w:sz w:val="32"/>
          <w:szCs w:val="32"/>
        </w:rPr>
      </w:pPr>
      <w:r>
        <w:rPr>
          <w:rFonts w:eastAsia="仿宋_GB2312" w:hint="eastAsia"/>
          <w:sz w:val="32"/>
          <w:szCs w:val="32"/>
        </w:rPr>
        <w:t>1</w:t>
      </w:r>
      <w:r>
        <w:rPr>
          <w:rFonts w:eastAsia="仿宋_GB2312"/>
          <w:sz w:val="32"/>
          <w:szCs w:val="32"/>
        </w:rPr>
        <w:t>.</w:t>
      </w:r>
      <w:r>
        <w:rPr>
          <w:rFonts w:eastAsia="仿宋_GB2312" w:hAnsi="仿宋" w:hint="eastAsia"/>
          <w:sz w:val="32"/>
          <w:szCs w:val="32"/>
        </w:rPr>
        <w:t>参赛作品材质提倡使用除</w:t>
      </w:r>
      <w:r>
        <w:rPr>
          <w:rFonts w:eastAsia="仿宋_GB2312" w:cs="仿宋_GB2312" w:hint="eastAsia"/>
          <w:sz w:val="32"/>
          <w:szCs w:val="32"/>
        </w:rPr>
        <w:t>传统石材以外的各种新型材料，鼓励使用木头、陶瓷等绿色环保可再生资源。</w:t>
      </w:r>
    </w:p>
    <w:p w:rsidR="00E64E3D" w:rsidRDefault="00615B5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hAnsi="仿宋"/>
          <w:sz w:val="32"/>
          <w:szCs w:val="32"/>
        </w:rPr>
        <w:t>每位</w:t>
      </w:r>
      <w:r>
        <w:rPr>
          <w:rFonts w:eastAsia="仿宋_GB2312" w:hAnsi="仿宋" w:hint="eastAsia"/>
          <w:sz w:val="32"/>
          <w:szCs w:val="32"/>
        </w:rPr>
        <w:t>选手限选</w:t>
      </w:r>
      <w:r>
        <w:rPr>
          <w:rFonts w:eastAsia="仿宋_GB2312" w:hAnsi="仿宋" w:hint="eastAsia"/>
          <w:sz w:val="32"/>
          <w:szCs w:val="32"/>
        </w:rPr>
        <w:t>1</w:t>
      </w:r>
      <w:r>
        <w:rPr>
          <w:rFonts w:eastAsia="仿宋_GB2312" w:hAnsi="仿宋" w:hint="eastAsia"/>
          <w:sz w:val="32"/>
          <w:szCs w:val="32"/>
        </w:rPr>
        <w:t>个词条，</w:t>
      </w:r>
      <w:r>
        <w:rPr>
          <w:rFonts w:eastAsia="仿宋_GB2312" w:hAnsi="仿宋"/>
          <w:sz w:val="32"/>
          <w:szCs w:val="32"/>
        </w:rPr>
        <w:t>报</w:t>
      </w:r>
      <w:r>
        <w:rPr>
          <w:rFonts w:eastAsia="仿宋_GB2312" w:hAnsi="仿宋" w:hint="eastAsia"/>
          <w:sz w:val="32"/>
          <w:szCs w:val="32"/>
        </w:rPr>
        <w:t>送</w:t>
      </w:r>
      <w:r>
        <w:rPr>
          <w:rFonts w:eastAsia="仿宋_GB2312" w:hint="eastAsia"/>
          <w:sz w:val="32"/>
          <w:szCs w:val="32"/>
        </w:rPr>
        <w:t>1</w:t>
      </w:r>
      <w:r>
        <w:rPr>
          <w:rFonts w:eastAsia="仿宋_GB2312" w:hAnsi="仿宋"/>
          <w:sz w:val="32"/>
          <w:szCs w:val="32"/>
        </w:rPr>
        <w:t>件</w:t>
      </w:r>
      <w:r>
        <w:rPr>
          <w:rFonts w:eastAsia="仿宋_GB2312" w:hAnsi="仿宋" w:hint="eastAsia"/>
          <w:sz w:val="32"/>
          <w:szCs w:val="32"/>
        </w:rPr>
        <w:t>或</w:t>
      </w:r>
      <w:r>
        <w:rPr>
          <w:rFonts w:eastAsia="仿宋_GB2312" w:hint="eastAsia"/>
          <w:sz w:val="32"/>
          <w:szCs w:val="32"/>
        </w:rPr>
        <w:t>1</w:t>
      </w:r>
      <w:r>
        <w:rPr>
          <w:rFonts w:eastAsia="仿宋_GB2312" w:hAnsi="仿宋" w:hint="eastAsia"/>
          <w:sz w:val="32"/>
          <w:szCs w:val="32"/>
        </w:rPr>
        <w:t>组作品</w:t>
      </w:r>
      <w:r>
        <w:rPr>
          <w:rFonts w:eastAsia="仿宋_GB2312" w:cs="仿宋_GB2312" w:hint="eastAsia"/>
          <w:sz w:val="32"/>
          <w:szCs w:val="32"/>
        </w:rPr>
        <w:t>（印章数量不多于</w:t>
      </w:r>
      <w:r>
        <w:rPr>
          <w:rFonts w:eastAsia="仿宋_GB2312" w:cs="仿宋_GB2312" w:hint="eastAsia"/>
          <w:sz w:val="32"/>
          <w:szCs w:val="32"/>
        </w:rPr>
        <w:t>12</w:t>
      </w:r>
      <w:r>
        <w:rPr>
          <w:rFonts w:eastAsia="仿宋_GB2312" w:cs="仿宋_GB2312" w:hint="eastAsia"/>
          <w:sz w:val="32"/>
          <w:szCs w:val="32"/>
        </w:rPr>
        <w:t>个）</w:t>
      </w:r>
      <w:r>
        <w:rPr>
          <w:rFonts w:eastAsia="仿宋_GB2312" w:hAnsi="仿宋" w:hint="eastAsia"/>
          <w:sz w:val="32"/>
          <w:szCs w:val="32"/>
        </w:rPr>
        <w:t>，印蜕</w:t>
      </w:r>
      <w:r>
        <w:rPr>
          <w:rFonts w:eastAsia="仿宋_GB2312"/>
          <w:sz w:val="32"/>
          <w:szCs w:val="32"/>
        </w:rPr>
        <w:t>6</w:t>
      </w:r>
      <w:r>
        <w:rPr>
          <w:rFonts w:ascii="仿宋_GB2312" w:eastAsia="仿宋_GB2312" w:cs="仿宋_GB2312" w:hint="eastAsia"/>
          <w:sz w:val="32"/>
          <w:szCs w:val="32"/>
        </w:rPr>
        <w:t>～</w:t>
      </w:r>
      <w:r>
        <w:rPr>
          <w:rFonts w:eastAsia="仿宋_GB2312"/>
          <w:sz w:val="32"/>
          <w:szCs w:val="32"/>
        </w:rPr>
        <w:t>12</w:t>
      </w:r>
      <w:r>
        <w:rPr>
          <w:rFonts w:eastAsia="仿宋_GB2312" w:hAnsi="仿宋" w:hint="eastAsia"/>
          <w:sz w:val="32"/>
          <w:szCs w:val="32"/>
        </w:rPr>
        <w:t>方（附</w:t>
      </w:r>
      <w:r>
        <w:rPr>
          <w:rFonts w:eastAsia="仿宋_GB2312"/>
          <w:sz w:val="32"/>
          <w:szCs w:val="32"/>
        </w:rPr>
        <w:t>4</w:t>
      </w:r>
      <w:r>
        <w:rPr>
          <w:rFonts w:eastAsia="仿宋_GB2312" w:hAnsi="仿宋" w:hint="eastAsia"/>
          <w:sz w:val="32"/>
          <w:szCs w:val="32"/>
        </w:rPr>
        <w:t>件及以上边款），印屏尺寸为</w:t>
      </w:r>
      <w:r>
        <w:rPr>
          <w:rFonts w:eastAsia="仿宋_GB2312"/>
          <w:sz w:val="32"/>
          <w:szCs w:val="32"/>
        </w:rPr>
        <w:t>68cm×45cm</w:t>
      </w:r>
      <w:r>
        <w:rPr>
          <w:rFonts w:eastAsia="仿宋_GB2312" w:hAnsi="仿宋"/>
          <w:sz w:val="32"/>
          <w:szCs w:val="32"/>
        </w:rPr>
        <w:t>、</w:t>
      </w:r>
      <w:r>
        <w:rPr>
          <w:rFonts w:eastAsia="仿宋_GB2312"/>
          <w:sz w:val="32"/>
          <w:szCs w:val="32"/>
        </w:rPr>
        <w:t>68cm×33cm</w:t>
      </w:r>
      <w:r>
        <w:rPr>
          <w:rFonts w:eastAsia="仿宋_GB2312" w:hAnsi="仿宋"/>
          <w:sz w:val="32"/>
          <w:szCs w:val="32"/>
        </w:rPr>
        <w:t>。</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（三）提交要求</w:t>
      </w:r>
    </w:p>
    <w:p w:rsidR="00E64E3D" w:rsidRDefault="00615B5C">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hAnsi="仿宋" w:hint="eastAsia"/>
          <w:sz w:val="32"/>
          <w:szCs w:val="32"/>
        </w:rPr>
        <w:t>手工篆刻类作品要求在官方网站上传印章实物、印蜕及印屏照片，另附规范汉字书写的篆刻内容、设计理念说明、标注材质及制作工艺。</w:t>
      </w:r>
    </w:p>
    <w:p w:rsidR="00E64E3D" w:rsidRDefault="00615B5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hAnsi="仿宋" w:hint="eastAsia"/>
          <w:sz w:val="32"/>
          <w:szCs w:val="32"/>
        </w:rPr>
        <w:t>机器篆刻类作品要求在官方网站上传印蜕效果图，另附规范汉字书写的篆刻内容及设计理念说明。</w:t>
      </w:r>
    </w:p>
    <w:p w:rsidR="00E64E3D" w:rsidRDefault="00615B5C">
      <w:pPr>
        <w:spacing w:line="560" w:lineRule="exact"/>
        <w:ind w:firstLineChars="200" w:firstLine="640"/>
        <w:rPr>
          <w:rFonts w:eastAsia="仿宋_GB2312"/>
          <w:strike/>
          <w:sz w:val="32"/>
          <w:szCs w:val="32"/>
        </w:rPr>
      </w:pPr>
      <w:r>
        <w:rPr>
          <w:rFonts w:eastAsia="仿宋_GB2312" w:hAnsi="仿宋" w:hint="eastAsia"/>
          <w:sz w:val="32"/>
          <w:szCs w:val="32"/>
        </w:rPr>
        <w:t>3.</w:t>
      </w:r>
      <w:r>
        <w:rPr>
          <w:rFonts w:eastAsia="仿宋_GB2312" w:hAnsi="仿宋" w:hint="eastAsia"/>
          <w:sz w:val="32"/>
          <w:szCs w:val="32"/>
        </w:rPr>
        <w:t>照片要求为</w:t>
      </w:r>
      <w:r>
        <w:rPr>
          <w:rFonts w:eastAsia="仿宋_GB2312" w:hint="eastAsia"/>
          <w:sz w:val="32"/>
          <w:szCs w:val="32"/>
        </w:rPr>
        <w:t>JPEG</w:t>
      </w:r>
      <w:r>
        <w:rPr>
          <w:rFonts w:eastAsia="仿宋_GB2312" w:hAnsi="仿宋" w:hint="eastAsia"/>
          <w:sz w:val="32"/>
          <w:szCs w:val="32"/>
        </w:rPr>
        <w:t>格式，每张</w:t>
      </w:r>
      <w:r>
        <w:rPr>
          <w:rFonts w:eastAsia="仿宋_GB2312" w:cs="仿宋_GB2312" w:hint="eastAsia"/>
          <w:sz w:val="32"/>
          <w:szCs w:val="32"/>
        </w:rPr>
        <w:t>大小</w:t>
      </w:r>
      <w:r>
        <w:rPr>
          <w:rFonts w:eastAsia="仿宋_GB2312" w:cs="仿宋_GB2312" w:hint="eastAsia"/>
          <w:sz w:val="32"/>
          <w:szCs w:val="32"/>
        </w:rPr>
        <w:t>1M</w:t>
      </w:r>
      <w:r>
        <w:rPr>
          <w:rFonts w:ascii="仿宋_GB2312" w:eastAsia="仿宋_GB2312" w:cs="仿宋_GB2312" w:hint="eastAsia"/>
          <w:sz w:val="32"/>
          <w:szCs w:val="32"/>
        </w:rPr>
        <w:t>～</w:t>
      </w:r>
      <w:r>
        <w:rPr>
          <w:rFonts w:eastAsia="仿宋_GB2312" w:cs="仿宋_GB2312" w:hint="eastAsia"/>
          <w:sz w:val="32"/>
          <w:szCs w:val="32"/>
        </w:rPr>
        <w:t>5M</w:t>
      </w:r>
      <w:r>
        <w:rPr>
          <w:rFonts w:eastAsia="仿宋_GB2312" w:hAnsi="仿宋" w:hint="eastAsia"/>
          <w:sz w:val="32"/>
          <w:szCs w:val="32"/>
        </w:rPr>
        <w:t>，白色背景、无杂物，能体现作品整体、局部等效果</w:t>
      </w:r>
      <w:r>
        <w:rPr>
          <w:rFonts w:eastAsia="仿宋_GB2312" w:hAnsi="仿宋"/>
          <w:sz w:val="32"/>
          <w:szCs w:val="32"/>
        </w:rPr>
        <w:t>。</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四、赛程安排</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（一）提交作品：</w:t>
      </w:r>
      <w:r>
        <w:rPr>
          <w:rFonts w:eastAsia="仿宋_GB2312" w:cs="仿宋_GB2312" w:hint="eastAsia"/>
          <w:b/>
          <w:sz w:val="32"/>
          <w:szCs w:val="32"/>
        </w:rPr>
        <w:t>4</w:t>
      </w:r>
      <w:r>
        <w:rPr>
          <w:rFonts w:eastAsia="仿宋_GB2312" w:cs="仿宋_GB2312" w:hint="eastAsia"/>
          <w:b/>
          <w:sz w:val="32"/>
          <w:szCs w:val="32"/>
        </w:rPr>
        <w:t>月</w:t>
      </w:r>
      <w:r>
        <w:rPr>
          <w:rFonts w:eastAsia="仿宋_GB2312" w:cs="仿宋_GB2312" w:hint="eastAsia"/>
          <w:b/>
          <w:sz w:val="32"/>
          <w:szCs w:val="32"/>
        </w:rPr>
        <w:t>1</w:t>
      </w:r>
      <w:r>
        <w:rPr>
          <w:rFonts w:eastAsia="仿宋_GB2312" w:cs="仿宋_GB2312" w:hint="eastAsia"/>
          <w:b/>
          <w:sz w:val="32"/>
          <w:szCs w:val="32"/>
        </w:rPr>
        <w:t>日—</w:t>
      </w:r>
      <w:r>
        <w:rPr>
          <w:rFonts w:eastAsia="仿宋_GB2312" w:cs="仿宋_GB2312"/>
          <w:b/>
          <w:sz w:val="32"/>
          <w:szCs w:val="32"/>
        </w:rPr>
        <w:t>6</w:t>
      </w:r>
      <w:r>
        <w:rPr>
          <w:rFonts w:eastAsia="仿宋_GB2312" w:cs="仿宋_GB2312" w:hint="eastAsia"/>
          <w:b/>
          <w:sz w:val="32"/>
          <w:szCs w:val="32"/>
        </w:rPr>
        <w:t>月</w:t>
      </w:r>
      <w:r>
        <w:rPr>
          <w:rFonts w:eastAsia="仿宋_GB2312" w:cs="仿宋_GB2312"/>
          <w:b/>
          <w:sz w:val="32"/>
          <w:szCs w:val="32"/>
        </w:rPr>
        <w:t>15</w:t>
      </w:r>
      <w:r>
        <w:rPr>
          <w:rFonts w:eastAsia="仿宋_GB2312" w:cs="仿宋_GB2312" w:hint="eastAsia"/>
          <w:b/>
          <w:sz w:val="32"/>
          <w:szCs w:val="32"/>
        </w:rPr>
        <w:t>日</w:t>
      </w:r>
    </w:p>
    <w:p w:rsidR="00E64E3D" w:rsidRDefault="00615B5C">
      <w:pPr>
        <w:adjustRightInd w:val="0"/>
        <w:snapToGrid w:val="0"/>
        <w:spacing w:line="560" w:lineRule="exact"/>
        <w:ind w:firstLineChars="200" w:firstLine="640"/>
        <w:rPr>
          <w:rFonts w:eastAsia="仿宋_GB2312" w:cs="仿宋_GB2312"/>
          <w:sz w:val="32"/>
          <w:szCs w:val="32"/>
        </w:rPr>
      </w:pPr>
      <w:r>
        <w:rPr>
          <w:rFonts w:eastAsia="仿宋_GB2312" w:hAnsi="仿宋" w:hint="eastAsia"/>
          <w:sz w:val="32"/>
          <w:szCs w:val="32"/>
        </w:rPr>
        <w:t>选手在规定日期内通过官方网站报名并上传作品图片（不超过</w:t>
      </w:r>
      <w:r>
        <w:rPr>
          <w:rFonts w:eastAsia="仿宋_GB2312" w:hAnsi="仿宋" w:hint="eastAsia"/>
          <w:sz w:val="32"/>
          <w:szCs w:val="32"/>
        </w:rPr>
        <w:t>5</w:t>
      </w:r>
      <w:r>
        <w:rPr>
          <w:rFonts w:eastAsia="仿宋_GB2312" w:hAnsi="仿宋" w:hint="eastAsia"/>
          <w:sz w:val="32"/>
          <w:szCs w:val="32"/>
        </w:rPr>
        <w:t>张）。社会</w:t>
      </w:r>
      <w:r>
        <w:rPr>
          <w:rFonts w:eastAsia="仿宋_GB2312" w:cs="仿宋_GB2312" w:hint="eastAsia"/>
          <w:sz w:val="32"/>
          <w:szCs w:val="32"/>
        </w:rPr>
        <w:t>大众可通过官方网站进行投票，投票截止日期为</w:t>
      </w:r>
      <w:r>
        <w:rPr>
          <w:rFonts w:eastAsia="仿宋_GB2312" w:cs="仿宋_GB2312" w:hint="eastAsia"/>
          <w:sz w:val="32"/>
          <w:szCs w:val="32"/>
        </w:rPr>
        <w:t>6</w:t>
      </w:r>
      <w:r>
        <w:rPr>
          <w:rFonts w:eastAsia="仿宋_GB2312" w:cs="仿宋_GB2312" w:hint="eastAsia"/>
          <w:sz w:val="32"/>
          <w:szCs w:val="32"/>
        </w:rPr>
        <w:t>月</w:t>
      </w:r>
      <w:r>
        <w:rPr>
          <w:rFonts w:eastAsia="仿宋_GB2312" w:cs="仿宋_GB2312" w:hint="eastAsia"/>
          <w:sz w:val="32"/>
          <w:szCs w:val="32"/>
        </w:rPr>
        <w:t>30</w:t>
      </w:r>
      <w:r>
        <w:rPr>
          <w:rFonts w:eastAsia="仿宋_GB2312" w:cs="仿宋_GB2312" w:hint="eastAsia"/>
          <w:sz w:val="32"/>
          <w:szCs w:val="32"/>
        </w:rPr>
        <w:t>日。</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（二）初评、终评：</w:t>
      </w:r>
      <w:r>
        <w:rPr>
          <w:rFonts w:eastAsia="仿宋_GB2312" w:cs="仿宋_GB2312"/>
          <w:b/>
          <w:sz w:val="32"/>
          <w:szCs w:val="32"/>
        </w:rPr>
        <w:t>7</w:t>
      </w:r>
      <w:r>
        <w:rPr>
          <w:rFonts w:eastAsia="仿宋_GB2312" w:cs="仿宋_GB2312"/>
          <w:b/>
          <w:sz w:val="32"/>
          <w:szCs w:val="32"/>
        </w:rPr>
        <w:t>月</w:t>
      </w:r>
      <w:r>
        <w:rPr>
          <w:rFonts w:eastAsia="仿宋_GB2312" w:cs="仿宋_GB2312"/>
          <w:b/>
          <w:sz w:val="32"/>
          <w:szCs w:val="32"/>
        </w:rPr>
        <w:t>15</w:t>
      </w:r>
      <w:r>
        <w:rPr>
          <w:rFonts w:eastAsia="仿宋_GB2312" w:cs="仿宋_GB2312" w:hint="eastAsia"/>
          <w:b/>
          <w:sz w:val="32"/>
          <w:szCs w:val="32"/>
        </w:rPr>
        <w:t>日前</w:t>
      </w:r>
    </w:p>
    <w:p w:rsidR="00E64E3D" w:rsidRDefault="00615B5C">
      <w:pPr>
        <w:spacing w:line="560" w:lineRule="exact"/>
        <w:ind w:firstLine="640"/>
        <w:rPr>
          <w:rFonts w:eastAsia="仿宋_GB2312" w:hAnsi="仿宋"/>
          <w:sz w:val="32"/>
          <w:szCs w:val="32"/>
        </w:rPr>
      </w:pPr>
      <w:r>
        <w:rPr>
          <w:rFonts w:eastAsia="仿宋_GB2312" w:hAnsi="仿宋" w:hint="eastAsia"/>
          <w:sz w:val="32"/>
          <w:szCs w:val="32"/>
        </w:rPr>
        <w:t>通过专家评审（权重</w:t>
      </w:r>
      <w:r>
        <w:rPr>
          <w:rFonts w:eastAsia="仿宋_GB2312" w:hint="eastAsia"/>
          <w:sz w:val="32"/>
          <w:szCs w:val="32"/>
        </w:rPr>
        <w:t>90%</w:t>
      </w:r>
      <w:r>
        <w:rPr>
          <w:rFonts w:eastAsia="仿宋_GB2312" w:hAnsi="仿宋" w:hint="eastAsia"/>
          <w:sz w:val="32"/>
          <w:szCs w:val="32"/>
        </w:rPr>
        <w:t>）与网络投票（权重</w:t>
      </w:r>
      <w:r>
        <w:rPr>
          <w:rFonts w:eastAsia="仿宋_GB2312" w:hint="eastAsia"/>
          <w:sz w:val="32"/>
          <w:szCs w:val="32"/>
        </w:rPr>
        <w:t>10%</w:t>
      </w:r>
      <w:r>
        <w:rPr>
          <w:rFonts w:eastAsia="仿宋_GB2312" w:hAnsi="仿宋" w:hint="eastAsia"/>
          <w:sz w:val="32"/>
          <w:szCs w:val="32"/>
        </w:rPr>
        <w:t>）相结合的方式，确定每组</w:t>
      </w:r>
      <w:r>
        <w:rPr>
          <w:rFonts w:eastAsia="仿宋_GB2312" w:hAnsi="仿宋" w:hint="eastAsia"/>
          <w:sz w:val="32"/>
          <w:szCs w:val="32"/>
        </w:rPr>
        <w:t>300</w:t>
      </w:r>
      <w:r>
        <w:rPr>
          <w:rFonts w:eastAsia="仿宋_GB2312" w:hAnsi="仿宋" w:hint="eastAsia"/>
          <w:sz w:val="32"/>
          <w:szCs w:val="32"/>
        </w:rPr>
        <w:t>个作品进入终评。终评</w:t>
      </w:r>
      <w:r>
        <w:rPr>
          <w:rFonts w:eastAsia="仿宋_GB2312" w:cs="仿宋_GB2312" w:hint="eastAsia"/>
          <w:sz w:val="32"/>
          <w:szCs w:val="32"/>
        </w:rPr>
        <w:t>通过专家评审确定各奖项等次，</w:t>
      </w:r>
      <w:r>
        <w:rPr>
          <w:rFonts w:eastAsia="仿宋_GB2312" w:cs="仿宋_GB2312" w:hint="eastAsia"/>
          <w:sz w:val="32"/>
          <w:szCs w:val="32"/>
        </w:rPr>
        <w:t>7</w:t>
      </w:r>
      <w:r>
        <w:rPr>
          <w:rFonts w:eastAsia="仿宋_GB2312" w:cs="仿宋_GB2312" w:hint="eastAsia"/>
          <w:sz w:val="32"/>
          <w:szCs w:val="32"/>
        </w:rPr>
        <w:t>月中旬公示获奖结果。</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（三）参展作品寄送及制作：</w:t>
      </w:r>
      <w:r>
        <w:rPr>
          <w:rFonts w:eastAsia="仿宋_GB2312" w:cs="仿宋_GB2312" w:hint="eastAsia"/>
          <w:b/>
          <w:sz w:val="32"/>
          <w:szCs w:val="32"/>
        </w:rPr>
        <w:t>7</w:t>
      </w:r>
      <w:r>
        <w:rPr>
          <w:rFonts w:eastAsia="仿宋_GB2312" w:cs="仿宋_GB2312" w:hint="eastAsia"/>
          <w:b/>
          <w:sz w:val="32"/>
          <w:szCs w:val="32"/>
        </w:rPr>
        <w:t>月</w:t>
      </w:r>
      <w:r>
        <w:rPr>
          <w:rFonts w:eastAsia="仿宋_GB2312" w:cs="仿宋_GB2312" w:hint="eastAsia"/>
          <w:b/>
          <w:sz w:val="32"/>
          <w:szCs w:val="32"/>
        </w:rPr>
        <w:t>31</w:t>
      </w:r>
      <w:r>
        <w:rPr>
          <w:rFonts w:eastAsia="仿宋_GB2312" w:cs="仿宋_GB2312" w:hint="eastAsia"/>
          <w:b/>
          <w:sz w:val="32"/>
          <w:szCs w:val="32"/>
        </w:rPr>
        <w:t>日前</w:t>
      </w:r>
    </w:p>
    <w:p w:rsidR="00E64E3D" w:rsidRDefault="00615B5C">
      <w:pPr>
        <w:spacing w:line="560" w:lineRule="exact"/>
        <w:ind w:firstLine="640"/>
        <w:rPr>
          <w:rFonts w:eastAsia="仿宋_GB2312"/>
          <w:sz w:val="32"/>
          <w:szCs w:val="32"/>
        </w:rPr>
      </w:pPr>
      <w:r>
        <w:rPr>
          <w:rFonts w:eastAsia="仿宋_GB2312" w:hAnsi="仿宋" w:hint="eastAsia"/>
          <w:sz w:val="32"/>
          <w:szCs w:val="32"/>
        </w:rPr>
        <w:t>手工篆刻类参展选手需于</w:t>
      </w:r>
      <w:r>
        <w:rPr>
          <w:rFonts w:eastAsia="仿宋_GB2312" w:hint="eastAsia"/>
          <w:sz w:val="32"/>
          <w:szCs w:val="32"/>
        </w:rPr>
        <w:t>7</w:t>
      </w:r>
      <w:r>
        <w:rPr>
          <w:rFonts w:eastAsia="仿宋_GB2312" w:hAnsi="仿宋"/>
          <w:sz w:val="32"/>
          <w:szCs w:val="32"/>
        </w:rPr>
        <w:t>月</w:t>
      </w:r>
      <w:r>
        <w:rPr>
          <w:rFonts w:eastAsia="仿宋_GB2312" w:hint="eastAsia"/>
          <w:sz w:val="32"/>
          <w:szCs w:val="32"/>
        </w:rPr>
        <w:t>31</w:t>
      </w:r>
      <w:r>
        <w:rPr>
          <w:rFonts w:eastAsia="仿宋_GB2312" w:hAnsi="仿宋"/>
          <w:sz w:val="32"/>
          <w:szCs w:val="32"/>
        </w:rPr>
        <w:t>日前</w:t>
      </w:r>
      <w:r>
        <w:rPr>
          <w:rFonts w:eastAsia="仿宋_GB2312" w:hAnsi="仿宋" w:hint="eastAsia"/>
          <w:sz w:val="32"/>
          <w:szCs w:val="32"/>
        </w:rPr>
        <w:t>，将印章、印蜕及印屏</w:t>
      </w:r>
      <w:r>
        <w:rPr>
          <w:rFonts w:eastAsia="仿宋_GB2312" w:hAnsi="仿宋" w:hint="eastAsia"/>
          <w:sz w:val="32"/>
          <w:szCs w:val="32"/>
        </w:rPr>
        <w:lastRenderedPageBreak/>
        <w:t>寄送至承办单位（另附说明，提供省份、姓名、作品内容等信息）。</w:t>
      </w:r>
    </w:p>
    <w:p w:rsidR="00E64E3D" w:rsidRDefault="00615B5C">
      <w:pPr>
        <w:spacing w:line="560" w:lineRule="exact"/>
        <w:ind w:firstLineChars="200" w:firstLine="640"/>
        <w:rPr>
          <w:rFonts w:eastAsia="仿宋_GB2312"/>
          <w:sz w:val="32"/>
          <w:szCs w:val="32"/>
        </w:rPr>
      </w:pPr>
      <w:r>
        <w:rPr>
          <w:rFonts w:eastAsia="仿宋_GB2312" w:hAnsi="仿宋" w:hint="eastAsia"/>
          <w:sz w:val="32"/>
          <w:szCs w:val="32"/>
        </w:rPr>
        <w:t>机器篆刻类参展作品可由选手自行制作完成后提交承办单位，也可联系承办方协助制作。</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（四）展览：</w:t>
      </w:r>
      <w:r>
        <w:rPr>
          <w:rFonts w:eastAsia="仿宋_GB2312" w:cs="仿宋_GB2312" w:hint="eastAsia"/>
          <w:b/>
          <w:sz w:val="32"/>
          <w:szCs w:val="32"/>
        </w:rPr>
        <w:t>9</w:t>
      </w:r>
      <w:r>
        <w:rPr>
          <w:rFonts w:eastAsia="仿宋_GB2312" w:cs="仿宋_GB2312" w:hint="eastAsia"/>
          <w:b/>
          <w:sz w:val="32"/>
          <w:szCs w:val="32"/>
        </w:rPr>
        <w:t>月至</w:t>
      </w:r>
      <w:r>
        <w:rPr>
          <w:rFonts w:eastAsia="仿宋_GB2312" w:cs="仿宋_GB2312" w:hint="eastAsia"/>
          <w:b/>
          <w:sz w:val="32"/>
          <w:szCs w:val="32"/>
        </w:rPr>
        <w:t>10</w:t>
      </w:r>
      <w:r>
        <w:rPr>
          <w:rFonts w:eastAsia="仿宋_GB2312" w:cs="仿宋_GB2312" w:hint="eastAsia"/>
          <w:b/>
          <w:sz w:val="32"/>
          <w:szCs w:val="32"/>
        </w:rPr>
        <w:t>月（具体安排另行通知）</w:t>
      </w:r>
    </w:p>
    <w:p w:rsidR="00E64E3D" w:rsidRDefault="00615B5C">
      <w:pPr>
        <w:spacing w:line="560" w:lineRule="exact"/>
        <w:ind w:firstLineChars="200" w:firstLine="640"/>
        <w:rPr>
          <w:rFonts w:eastAsia="仿宋_GB2312" w:hAnsi="仿宋"/>
          <w:sz w:val="32"/>
          <w:szCs w:val="32"/>
        </w:rPr>
      </w:pPr>
      <w:r>
        <w:rPr>
          <w:rFonts w:eastAsia="仿宋_GB2312" w:hAnsi="仿宋" w:hint="eastAsia"/>
          <w:sz w:val="32"/>
          <w:szCs w:val="32"/>
        </w:rPr>
        <w:t>邀请部分获奖作品及选手参与</w:t>
      </w:r>
      <w:r>
        <w:rPr>
          <w:rFonts w:eastAsia="仿宋_GB2312" w:hint="eastAsia"/>
          <w:sz w:val="32"/>
          <w:szCs w:val="32"/>
        </w:rPr>
        <w:t>“</w:t>
      </w:r>
      <w:r>
        <w:rPr>
          <w:rFonts w:eastAsia="仿宋_GB2312" w:hAnsi="仿宋" w:hint="eastAsia"/>
          <w:sz w:val="32"/>
          <w:szCs w:val="32"/>
        </w:rPr>
        <w:t>祖国印记</w:t>
      </w:r>
      <w:r>
        <w:rPr>
          <w:rFonts w:eastAsia="仿宋_GB2312" w:hint="eastAsia"/>
          <w:sz w:val="32"/>
          <w:szCs w:val="32"/>
        </w:rPr>
        <w:t>·</w:t>
      </w:r>
      <w:r>
        <w:rPr>
          <w:rFonts w:eastAsia="仿宋_GB2312" w:hAnsi="仿宋" w:hint="eastAsia"/>
          <w:sz w:val="32"/>
          <w:szCs w:val="32"/>
        </w:rPr>
        <w:t>庆祝新中国成立</w:t>
      </w:r>
      <w:r>
        <w:rPr>
          <w:rFonts w:eastAsia="仿宋_GB2312" w:hint="eastAsia"/>
          <w:sz w:val="32"/>
          <w:szCs w:val="32"/>
        </w:rPr>
        <w:t>70</w:t>
      </w:r>
      <w:r>
        <w:rPr>
          <w:rFonts w:eastAsia="仿宋_GB2312" w:hAnsi="仿宋" w:hint="eastAsia"/>
          <w:sz w:val="32"/>
          <w:szCs w:val="32"/>
        </w:rPr>
        <w:t>周年篆刻文化展</w:t>
      </w:r>
      <w:r>
        <w:rPr>
          <w:rFonts w:eastAsia="仿宋_GB2312" w:hint="eastAsia"/>
          <w:sz w:val="32"/>
          <w:szCs w:val="32"/>
        </w:rPr>
        <w:t>”</w:t>
      </w:r>
      <w:r>
        <w:rPr>
          <w:rFonts w:eastAsia="仿宋_GB2312" w:hAnsi="仿宋" w:hint="eastAsia"/>
          <w:sz w:val="32"/>
          <w:szCs w:val="32"/>
        </w:rPr>
        <w:t>现场活动。展览后参赛作品由</w:t>
      </w:r>
      <w:r>
        <w:rPr>
          <w:rFonts w:eastAsia="仿宋_GB2312" w:hAnsi="仿宋"/>
          <w:sz w:val="32"/>
          <w:szCs w:val="32"/>
        </w:rPr>
        <w:t>中华世纪坛艺术馆</w:t>
      </w:r>
      <w:r>
        <w:rPr>
          <w:rFonts w:eastAsia="仿宋_GB2312" w:hAnsi="仿宋" w:hint="eastAsia"/>
          <w:sz w:val="32"/>
          <w:szCs w:val="32"/>
        </w:rPr>
        <w:t>收藏。</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五、工作保障</w:t>
      </w:r>
    </w:p>
    <w:p w:rsidR="00E64E3D" w:rsidRDefault="00615B5C">
      <w:pPr>
        <w:numPr>
          <w:ilvl w:val="255"/>
          <w:numId w:val="0"/>
        </w:numPr>
        <w:spacing w:line="560" w:lineRule="exact"/>
        <w:ind w:firstLine="640"/>
        <w:rPr>
          <w:rFonts w:eastAsia="仿宋_GB2312" w:cs="仿宋_GB2312"/>
          <w:sz w:val="32"/>
          <w:szCs w:val="32"/>
        </w:rPr>
      </w:pPr>
      <w:r>
        <w:rPr>
          <w:rFonts w:eastAsia="仿宋_GB2312" w:hAnsi="仿宋" w:hint="eastAsia"/>
          <w:sz w:val="32"/>
          <w:szCs w:val="32"/>
        </w:rPr>
        <w:t>（一）各地要通过赛事积极宣传引导广大学生了解篆刻文化和艺术。</w:t>
      </w:r>
      <w:r>
        <w:rPr>
          <w:rFonts w:eastAsia="仿宋_GB2312" w:cs="仿宋_GB2312"/>
          <w:sz w:val="32"/>
          <w:szCs w:val="32"/>
        </w:rPr>
        <w:t>北京、上海、</w:t>
      </w:r>
      <w:r>
        <w:rPr>
          <w:rFonts w:eastAsia="仿宋_GB2312" w:cs="仿宋_GB2312" w:hint="eastAsia"/>
          <w:sz w:val="32"/>
          <w:szCs w:val="32"/>
        </w:rPr>
        <w:t>江苏南京</w:t>
      </w:r>
      <w:r>
        <w:rPr>
          <w:rFonts w:eastAsia="仿宋_GB2312" w:cs="仿宋_GB2312"/>
          <w:sz w:val="32"/>
          <w:szCs w:val="32"/>
        </w:rPr>
        <w:t>、</w:t>
      </w:r>
      <w:r>
        <w:rPr>
          <w:rFonts w:eastAsia="仿宋_GB2312" w:cs="仿宋_GB2312" w:hint="eastAsia"/>
          <w:sz w:val="32"/>
          <w:szCs w:val="32"/>
        </w:rPr>
        <w:t>河北秦皇岛等</w:t>
      </w:r>
      <w:r>
        <w:rPr>
          <w:rFonts w:eastAsia="仿宋_GB2312" w:cs="仿宋_GB2312"/>
          <w:sz w:val="32"/>
          <w:szCs w:val="32"/>
        </w:rPr>
        <w:t>大众篆刻艺术发展较快的地区</w:t>
      </w:r>
      <w:r>
        <w:rPr>
          <w:rFonts w:eastAsia="仿宋_GB2312" w:cs="仿宋_GB2312" w:hint="eastAsia"/>
          <w:sz w:val="32"/>
          <w:szCs w:val="32"/>
        </w:rPr>
        <w:t>要着力加强赛事宣传组织，扩大参赛覆盖面，鼓励学生在设计、工艺和材料等方面进行创新，提交优质参赛作品。</w:t>
      </w:r>
    </w:p>
    <w:p w:rsidR="00E64E3D" w:rsidRDefault="00615B5C">
      <w:pPr>
        <w:spacing w:line="560" w:lineRule="exact"/>
        <w:ind w:firstLineChars="200" w:firstLine="640"/>
        <w:rPr>
          <w:rFonts w:eastAsia="仿宋_GB2312"/>
          <w:sz w:val="32"/>
          <w:szCs w:val="32"/>
        </w:rPr>
      </w:pPr>
      <w:r>
        <w:rPr>
          <w:rFonts w:eastAsia="仿宋_GB2312" w:cs="仿宋_GB2312" w:hint="eastAsia"/>
          <w:sz w:val="32"/>
          <w:szCs w:val="32"/>
        </w:rPr>
        <w:t>（二）</w:t>
      </w:r>
      <w:r w:rsidR="00CB28C1">
        <w:rPr>
          <w:rFonts w:eastAsia="仿宋_GB2312" w:hAnsi="仿宋" w:hint="eastAsia"/>
          <w:sz w:val="32"/>
          <w:szCs w:val="32"/>
        </w:rPr>
        <w:t>相关学校可通过承办单位积极联系当地“国网印吧”</w:t>
      </w:r>
      <w:r>
        <w:rPr>
          <w:rFonts w:eastAsia="仿宋_GB2312" w:hAnsi="仿宋" w:hint="eastAsia"/>
          <w:sz w:val="32"/>
          <w:szCs w:val="32"/>
        </w:rPr>
        <w:t>开展篆刻普及活动，引导学生积极参与创作设计，利用篆刻机等设备完成作品制作。</w:t>
      </w:r>
    </w:p>
    <w:p w:rsidR="00E64E3D" w:rsidRDefault="00615B5C">
      <w:pPr>
        <w:numPr>
          <w:ilvl w:val="255"/>
          <w:numId w:val="0"/>
        </w:numPr>
        <w:spacing w:line="560" w:lineRule="exact"/>
        <w:ind w:firstLineChars="200" w:firstLine="640"/>
        <w:rPr>
          <w:rFonts w:eastAsia="仿宋_GB2312" w:cs="仿宋_GB2312"/>
          <w:sz w:val="32"/>
          <w:szCs w:val="32"/>
        </w:rPr>
      </w:pPr>
      <w:r>
        <w:rPr>
          <w:rFonts w:eastAsia="仿宋_GB2312" w:cs="仿宋_GB2312" w:hint="eastAsia"/>
          <w:sz w:val="32"/>
          <w:szCs w:val="32"/>
        </w:rPr>
        <w:t>（三）篆刻词条内容及相关资源</w:t>
      </w:r>
      <w:r w:rsidR="00DF226A">
        <w:rPr>
          <w:rFonts w:eastAsia="仿宋_GB2312" w:hAnsi="仿宋" w:hint="eastAsia"/>
          <w:sz w:val="32"/>
          <w:szCs w:val="32"/>
        </w:rPr>
        <w:t>可</w:t>
      </w:r>
      <w:r>
        <w:rPr>
          <w:rFonts w:eastAsia="仿宋_GB2312" w:hAnsi="仿宋" w:hint="eastAsia"/>
          <w:sz w:val="32"/>
          <w:szCs w:val="32"/>
        </w:rPr>
        <w:t>从官方网站下载。</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六、奖项设置</w:t>
      </w:r>
    </w:p>
    <w:p w:rsidR="00E64E3D" w:rsidRDefault="00615B5C">
      <w:pPr>
        <w:spacing w:line="560" w:lineRule="exact"/>
        <w:ind w:firstLine="640"/>
        <w:rPr>
          <w:rFonts w:eastAsia="仿宋_GB2312"/>
          <w:sz w:val="32"/>
          <w:szCs w:val="32"/>
        </w:rPr>
      </w:pPr>
      <w:r>
        <w:rPr>
          <w:rFonts w:eastAsia="仿宋_GB2312" w:hAnsi="仿宋" w:hint="eastAsia"/>
          <w:sz w:val="32"/>
          <w:szCs w:val="32"/>
        </w:rPr>
        <w:t>每组设一等奖</w:t>
      </w:r>
      <w:r>
        <w:rPr>
          <w:rFonts w:eastAsia="仿宋_GB2312" w:hint="eastAsia"/>
          <w:sz w:val="32"/>
          <w:szCs w:val="32"/>
        </w:rPr>
        <w:t>10</w:t>
      </w:r>
      <w:r>
        <w:rPr>
          <w:rFonts w:eastAsia="仿宋_GB2312" w:hAnsi="仿宋" w:hint="eastAsia"/>
          <w:sz w:val="32"/>
          <w:szCs w:val="32"/>
        </w:rPr>
        <w:t>个，二等奖</w:t>
      </w:r>
      <w:r>
        <w:rPr>
          <w:rFonts w:eastAsia="仿宋_GB2312" w:hint="eastAsia"/>
          <w:sz w:val="32"/>
          <w:szCs w:val="32"/>
        </w:rPr>
        <w:t>20</w:t>
      </w:r>
      <w:r>
        <w:rPr>
          <w:rFonts w:eastAsia="仿宋_GB2312" w:hAnsi="仿宋" w:hint="eastAsia"/>
          <w:sz w:val="32"/>
          <w:szCs w:val="32"/>
        </w:rPr>
        <w:t>个，三等奖</w:t>
      </w:r>
      <w:r>
        <w:rPr>
          <w:rFonts w:eastAsia="仿宋_GB2312" w:hint="eastAsia"/>
          <w:sz w:val="32"/>
          <w:szCs w:val="32"/>
        </w:rPr>
        <w:t>30</w:t>
      </w:r>
      <w:r>
        <w:rPr>
          <w:rFonts w:eastAsia="仿宋_GB2312" w:hAnsi="仿宋" w:hint="eastAsia"/>
          <w:sz w:val="32"/>
          <w:szCs w:val="32"/>
        </w:rPr>
        <w:t>个，优秀奖</w:t>
      </w:r>
      <w:r>
        <w:rPr>
          <w:rFonts w:eastAsia="仿宋_GB2312" w:hint="eastAsia"/>
          <w:sz w:val="32"/>
          <w:szCs w:val="32"/>
        </w:rPr>
        <w:t>90</w:t>
      </w:r>
      <w:r>
        <w:rPr>
          <w:rFonts w:eastAsia="仿宋_GB2312" w:hAnsi="仿宋" w:hint="eastAsia"/>
          <w:sz w:val="32"/>
          <w:szCs w:val="32"/>
        </w:rPr>
        <w:t>个。另设指导教师奖和优秀组织奖</w:t>
      </w:r>
      <w:r>
        <w:rPr>
          <w:rFonts w:eastAsia="仿宋_GB2312" w:hint="eastAsia"/>
          <w:sz w:val="32"/>
          <w:szCs w:val="32"/>
        </w:rPr>
        <w:t>若干</w:t>
      </w:r>
      <w:r>
        <w:rPr>
          <w:rFonts w:eastAsia="仿宋_GB2312" w:hAnsi="仿宋" w:hint="eastAsia"/>
          <w:sz w:val="32"/>
          <w:szCs w:val="32"/>
        </w:rPr>
        <w:t>。</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七、联系方式</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联系人：刘扬、郑朝阳</w:t>
      </w:r>
    </w:p>
    <w:p w:rsidR="00E64E3D" w:rsidRDefault="00615B5C">
      <w:pPr>
        <w:adjustRightInd w:val="0"/>
        <w:snapToGrid w:val="0"/>
        <w:spacing w:line="560" w:lineRule="exact"/>
        <w:ind w:firstLine="630"/>
        <w:rPr>
          <w:rFonts w:eastAsia="仿宋_GB2312" w:cs="仿宋_GB2312"/>
          <w:sz w:val="32"/>
          <w:szCs w:val="32"/>
        </w:rPr>
      </w:pPr>
      <w:r>
        <w:rPr>
          <w:rFonts w:eastAsia="仿宋_GB2312" w:cs="仿宋_GB2312" w:hint="eastAsia"/>
          <w:sz w:val="32"/>
          <w:szCs w:val="32"/>
        </w:rPr>
        <w:t>联系电话：</w:t>
      </w:r>
      <w:r>
        <w:rPr>
          <w:rFonts w:eastAsia="仿宋_GB2312" w:cs="仿宋_GB2312" w:hint="eastAsia"/>
          <w:sz w:val="32"/>
          <w:szCs w:val="32"/>
        </w:rPr>
        <w:t>010-84187763, 010-84187743</w:t>
      </w:r>
    </w:p>
    <w:p w:rsidR="00E64E3D" w:rsidRDefault="00615B5C">
      <w:pPr>
        <w:adjustRightInd w:val="0"/>
        <w:snapToGrid w:val="0"/>
        <w:spacing w:line="560" w:lineRule="exact"/>
        <w:ind w:firstLine="630"/>
        <w:rPr>
          <w:rFonts w:eastAsia="仿宋_GB2312" w:cs="仿宋_GB2312"/>
          <w:sz w:val="32"/>
          <w:szCs w:val="32"/>
        </w:rPr>
      </w:pPr>
      <w:r>
        <w:rPr>
          <w:rFonts w:eastAsia="仿宋_GB2312" w:cs="仿宋_GB2312" w:hint="eastAsia"/>
          <w:sz w:val="32"/>
          <w:szCs w:val="32"/>
        </w:rPr>
        <w:t>邮箱：</w:t>
      </w:r>
      <w:r>
        <w:rPr>
          <w:rFonts w:eastAsia="仿宋_GB2312" w:cs="仿宋_GB2312" w:hint="eastAsia"/>
          <w:sz w:val="32"/>
          <w:szCs w:val="32"/>
        </w:rPr>
        <w:t>zhkdasai@163.com</w:t>
      </w:r>
    </w:p>
    <w:p w:rsidR="00E64E3D" w:rsidRDefault="00615B5C">
      <w:pPr>
        <w:spacing w:line="560" w:lineRule="exact"/>
        <w:ind w:firstLine="640"/>
        <w:rPr>
          <w:rFonts w:eastAsia="仿宋_GB2312" w:hAnsi="仿宋"/>
          <w:sz w:val="32"/>
          <w:szCs w:val="32"/>
        </w:rPr>
      </w:pPr>
      <w:r>
        <w:rPr>
          <w:rFonts w:eastAsia="仿宋_GB2312" w:hAnsi="仿宋" w:hint="eastAsia"/>
          <w:sz w:val="32"/>
          <w:szCs w:val="32"/>
        </w:rPr>
        <w:t>邮寄地址：北京市海淀区复兴路甲</w:t>
      </w:r>
      <w:r>
        <w:rPr>
          <w:rFonts w:eastAsia="仿宋_GB2312" w:hint="eastAsia"/>
          <w:sz w:val="32"/>
          <w:szCs w:val="32"/>
        </w:rPr>
        <w:t>9</w:t>
      </w:r>
      <w:r>
        <w:rPr>
          <w:rFonts w:eastAsia="仿宋_GB2312" w:hAnsi="仿宋" w:hint="eastAsia"/>
          <w:sz w:val="32"/>
          <w:szCs w:val="32"/>
        </w:rPr>
        <w:t>号中华世纪坛</w:t>
      </w:r>
    </w:p>
    <w:p w:rsidR="00E64E3D" w:rsidRDefault="00E64E3D">
      <w:pPr>
        <w:spacing w:line="560" w:lineRule="exact"/>
        <w:ind w:firstLine="640"/>
        <w:rPr>
          <w:rFonts w:eastAsia="仿宋_GB2312" w:hAnsi="仿宋"/>
          <w:sz w:val="32"/>
          <w:szCs w:val="32"/>
        </w:rPr>
      </w:pPr>
    </w:p>
    <w:p w:rsidR="00E64E3D" w:rsidRDefault="00615B5C" w:rsidP="00E6778B">
      <w:pPr>
        <w:adjustRightInd w:val="0"/>
        <w:snapToGrid w:val="0"/>
        <w:spacing w:afterLines="50" w:line="560" w:lineRule="exact"/>
        <w:rPr>
          <w:rFonts w:eastAsia="仿宋_GB2312" w:cs="仿宋_GB2312"/>
          <w:sz w:val="32"/>
          <w:szCs w:val="28"/>
        </w:rPr>
      </w:pPr>
      <w:r>
        <w:rPr>
          <w:rFonts w:ascii="黑体" w:eastAsia="黑体" w:hAnsi="黑体" w:cs="仿宋_GB2312" w:hint="eastAsia"/>
          <w:sz w:val="32"/>
          <w:szCs w:val="28"/>
        </w:rPr>
        <w:lastRenderedPageBreak/>
        <w:t>附件</w:t>
      </w:r>
      <w:r>
        <w:rPr>
          <w:rFonts w:eastAsia="仿宋_GB2312" w:cs="仿宋_GB2312" w:hint="eastAsia"/>
          <w:sz w:val="32"/>
          <w:szCs w:val="28"/>
        </w:rPr>
        <w:t>4</w:t>
      </w:r>
    </w:p>
    <w:p w:rsidR="00E64E3D" w:rsidRDefault="00615B5C" w:rsidP="00E6778B">
      <w:pPr>
        <w:spacing w:afterLines="50" w:line="560" w:lineRule="exact"/>
        <w:jc w:val="center"/>
        <w:rPr>
          <w:rFonts w:ascii="方正小标宋简体" w:eastAsia="方正小标宋简体" w:hAnsi="黑体"/>
          <w:sz w:val="40"/>
          <w:szCs w:val="44"/>
        </w:rPr>
      </w:pPr>
      <w:r>
        <w:rPr>
          <w:rFonts w:ascii="方正小标宋简体" w:eastAsia="方正小标宋简体" w:hAnsi="黑体" w:hint="eastAsia"/>
          <w:sz w:val="40"/>
          <w:szCs w:val="44"/>
        </w:rPr>
        <w:t>“迦陵杯·诗教中国”诗词讲解大赛</w:t>
      </w:r>
    </w:p>
    <w:p w:rsidR="00E64E3D" w:rsidRDefault="00E64E3D">
      <w:pPr>
        <w:spacing w:line="560" w:lineRule="exact"/>
        <w:rPr>
          <w:rFonts w:eastAsia="仿宋_GB2312" w:cs="方正小标宋简体"/>
          <w:bCs/>
          <w:sz w:val="32"/>
          <w:szCs w:val="32"/>
        </w:rPr>
      </w:pPr>
    </w:p>
    <w:p w:rsidR="00E64E3D" w:rsidRDefault="00615B5C">
      <w:pPr>
        <w:tabs>
          <w:tab w:val="left" w:pos="5245"/>
        </w:tabs>
        <w:spacing w:line="560" w:lineRule="exact"/>
        <w:ind w:firstLineChars="200" w:firstLine="640"/>
        <w:rPr>
          <w:rFonts w:eastAsia="仿宋_GB2312"/>
          <w:color w:val="000000"/>
          <w:sz w:val="32"/>
          <w:szCs w:val="32"/>
        </w:rPr>
      </w:pPr>
      <w:r>
        <w:rPr>
          <w:rFonts w:eastAsia="仿宋_GB2312" w:hint="eastAsia"/>
          <w:color w:val="000000"/>
          <w:sz w:val="32"/>
          <w:szCs w:val="32"/>
        </w:rPr>
        <w:t>为传承中华优秀传统文化，深入挖掘</w:t>
      </w:r>
      <w:r>
        <w:rPr>
          <w:rFonts w:eastAsia="仿宋_GB2312" w:hint="eastAsia"/>
          <w:sz w:val="32"/>
          <w:szCs w:val="32"/>
        </w:rPr>
        <w:t>中华经典诗词中所蕴含的民族正气、爱国精神、道德情怀和艺术魅力，引领古典诗词教育发展，</w:t>
      </w:r>
      <w:r>
        <w:rPr>
          <w:rFonts w:eastAsia="仿宋_GB2312" w:hint="eastAsia"/>
          <w:color w:val="000000"/>
          <w:sz w:val="32"/>
          <w:szCs w:val="32"/>
        </w:rPr>
        <w:t>特举办“迦陵杯</w:t>
      </w:r>
      <w:r>
        <w:rPr>
          <w:rFonts w:ascii="仿宋_GB2312" w:eastAsia="仿宋_GB2312" w:hAnsi="仿宋_GB2312" w:cs="仿宋_GB2312" w:hint="eastAsia"/>
          <w:color w:val="000000"/>
          <w:sz w:val="32"/>
          <w:szCs w:val="32"/>
        </w:rPr>
        <w:t>·</w:t>
      </w:r>
      <w:r>
        <w:rPr>
          <w:rFonts w:eastAsia="仿宋_GB2312" w:hint="eastAsia"/>
          <w:color w:val="000000"/>
          <w:sz w:val="32"/>
          <w:szCs w:val="32"/>
        </w:rPr>
        <w:t>诗教中国”诗词讲解大赛，并制定如下方案。</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一、组织机构</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承办单位：南开大学</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协办单位：中华诗词学会、中国楹联学会中华优秀传统文化教育促进会、人教数字出版有限公司</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二、参赛对象与组别</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分小学教师、初中教师、高中教师</w:t>
      </w:r>
      <w:r>
        <w:rPr>
          <w:rFonts w:eastAsia="仿宋_GB2312" w:cs="仿宋_GB2312" w:hint="eastAsia"/>
          <w:sz w:val="32"/>
          <w:szCs w:val="32"/>
        </w:rPr>
        <w:t>3</w:t>
      </w:r>
      <w:r>
        <w:rPr>
          <w:rFonts w:eastAsia="仿宋_GB2312" w:cs="仿宋_GB2312" w:hint="eastAsia"/>
          <w:sz w:val="32"/>
          <w:szCs w:val="32"/>
        </w:rPr>
        <w:t>个组别。</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三、作品要求</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（一）内容与形式</w:t>
      </w:r>
    </w:p>
    <w:p w:rsidR="00E64E3D" w:rsidRDefault="00615B5C">
      <w:pPr>
        <w:spacing w:line="560" w:lineRule="exact"/>
        <w:ind w:firstLine="640"/>
        <w:rPr>
          <w:rFonts w:eastAsia="仿宋_GB2312"/>
          <w:sz w:val="32"/>
          <w:szCs w:val="32"/>
        </w:rPr>
      </w:pPr>
      <w:r>
        <w:rPr>
          <w:rFonts w:eastAsia="仿宋_GB2312" w:hAnsi="仿宋" w:hint="eastAsia"/>
          <w:sz w:val="32"/>
          <w:szCs w:val="32"/>
        </w:rPr>
        <w:t>从中小学语文教材中选取诗词篇目，根据教学要求，准备一节诗词类课堂教学创新课，录制个人教学视频微课。</w:t>
      </w:r>
    </w:p>
    <w:p w:rsidR="00E64E3D" w:rsidRDefault="00615B5C">
      <w:pPr>
        <w:spacing w:line="560" w:lineRule="exact"/>
        <w:ind w:firstLine="640"/>
        <w:rPr>
          <w:rFonts w:eastAsia="仿宋_GB2312"/>
          <w:sz w:val="32"/>
          <w:szCs w:val="32"/>
        </w:rPr>
      </w:pPr>
      <w:r>
        <w:rPr>
          <w:rFonts w:eastAsia="仿宋_GB2312" w:hAnsi="仿宋" w:hint="eastAsia"/>
          <w:sz w:val="32"/>
          <w:szCs w:val="32"/>
        </w:rPr>
        <w:t>视频微课应包括教师诵读展示，课堂教学实景、学生学习和师生互动等画面内容，鼓励使用多媒体、信息化等现代技术手段，充分展示创新型课堂教学效果。</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（二）作品格式</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入围复赛的选手将课堂教学微课视频、教学设计、讲课课件（资源以完全嵌入的方式进行插入，保存为</w:t>
      </w:r>
      <w:r>
        <w:rPr>
          <w:rFonts w:eastAsia="仿宋_GB2312" w:cs="仿宋_GB2312" w:hint="eastAsia"/>
          <w:sz w:val="32"/>
          <w:szCs w:val="32"/>
        </w:rPr>
        <w:t>1</w:t>
      </w:r>
      <w:r>
        <w:rPr>
          <w:rFonts w:eastAsia="仿宋_GB2312" w:cs="仿宋_GB2312" w:hint="eastAsia"/>
          <w:sz w:val="32"/>
          <w:szCs w:val="32"/>
        </w:rPr>
        <w:t>个文件）及其他相关文件一并上传至官方网站。</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lastRenderedPageBreak/>
        <w:t>参赛视频时长为</w:t>
      </w:r>
      <w:r>
        <w:rPr>
          <w:rFonts w:eastAsia="仿宋_GB2312" w:cs="仿宋_GB2312" w:hint="eastAsia"/>
          <w:sz w:val="32"/>
          <w:szCs w:val="32"/>
        </w:rPr>
        <w:t>8</w:t>
      </w:r>
      <w:r>
        <w:rPr>
          <w:rFonts w:eastAsia="仿宋_GB2312" w:cs="仿宋_GB2312" w:hint="eastAsia"/>
          <w:sz w:val="32"/>
          <w:szCs w:val="32"/>
        </w:rPr>
        <w:t>～</w:t>
      </w:r>
      <w:r>
        <w:rPr>
          <w:rFonts w:eastAsia="仿宋_GB2312" w:cs="仿宋_GB2312" w:hint="eastAsia"/>
          <w:sz w:val="32"/>
          <w:szCs w:val="32"/>
        </w:rPr>
        <w:t>10</w:t>
      </w:r>
      <w:r>
        <w:rPr>
          <w:rFonts w:eastAsia="仿宋_GB2312" w:cs="仿宋_GB2312" w:hint="eastAsia"/>
          <w:sz w:val="32"/>
          <w:szCs w:val="32"/>
        </w:rPr>
        <w:t>分钟，格式为</w:t>
      </w:r>
      <w:r>
        <w:rPr>
          <w:rFonts w:eastAsia="仿宋_GB2312" w:cs="仿宋_GB2312" w:hint="eastAsia"/>
          <w:sz w:val="32"/>
          <w:szCs w:val="32"/>
        </w:rPr>
        <w:t>MP4</w:t>
      </w:r>
      <w:r>
        <w:rPr>
          <w:rFonts w:eastAsia="仿宋_GB2312" w:cs="仿宋_GB2312" w:hint="eastAsia"/>
          <w:sz w:val="32"/>
          <w:szCs w:val="32"/>
        </w:rPr>
        <w:t>，视频清晰度不低于</w:t>
      </w:r>
      <w:r>
        <w:rPr>
          <w:rFonts w:eastAsia="仿宋_GB2312" w:cs="仿宋_GB2312" w:hint="eastAsia"/>
          <w:sz w:val="32"/>
          <w:szCs w:val="32"/>
        </w:rPr>
        <w:t>720P</w:t>
      </w:r>
      <w:r>
        <w:rPr>
          <w:rFonts w:eastAsia="仿宋_GB2312" w:cs="仿宋_GB2312" w:hint="eastAsia"/>
          <w:sz w:val="32"/>
          <w:szCs w:val="32"/>
        </w:rPr>
        <w:t>，要求图像、声音清晰，不抖动、无噪音，文件大小不超过</w:t>
      </w:r>
      <w:r>
        <w:rPr>
          <w:rFonts w:eastAsia="仿宋_GB2312" w:cs="仿宋_GB2312" w:hint="eastAsia"/>
          <w:sz w:val="32"/>
          <w:szCs w:val="32"/>
        </w:rPr>
        <w:t>500MB</w:t>
      </w:r>
      <w:r>
        <w:rPr>
          <w:rFonts w:eastAsia="仿宋_GB2312" w:cs="仿宋_GB2312" w:hint="eastAsia"/>
          <w:sz w:val="32"/>
          <w:szCs w:val="32"/>
        </w:rPr>
        <w:t>。视频开头须注明作品名称、参赛者单位、姓名等信息。</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四、赛程安排</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（一）初赛：</w:t>
      </w:r>
      <w:r>
        <w:rPr>
          <w:rFonts w:eastAsia="仿宋_GB2312" w:cs="仿宋_GB2312" w:hint="eastAsia"/>
          <w:b/>
          <w:sz w:val="32"/>
          <w:szCs w:val="32"/>
        </w:rPr>
        <w:t>6</w:t>
      </w:r>
      <w:r>
        <w:rPr>
          <w:rFonts w:eastAsia="仿宋_GB2312" w:cs="仿宋_GB2312" w:hint="eastAsia"/>
          <w:b/>
          <w:sz w:val="32"/>
          <w:szCs w:val="32"/>
        </w:rPr>
        <w:t>月</w:t>
      </w:r>
      <w:r>
        <w:rPr>
          <w:rFonts w:eastAsia="仿宋_GB2312" w:cs="仿宋_GB2312" w:hint="eastAsia"/>
          <w:b/>
          <w:sz w:val="32"/>
          <w:szCs w:val="32"/>
        </w:rPr>
        <w:t>15</w:t>
      </w:r>
      <w:r>
        <w:rPr>
          <w:rFonts w:eastAsia="仿宋_GB2312" w:cs="仿宋_GB2312" w:hint="eastAsia"/>
          <w:b/>
          <w:sz w:val="32"/>
          <w:szCs w:val="32"/>
        </w:rPr>
        <w:t>日前</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各省级赛事组织部门组织初赛。每个组别推荐</w:t>
      </w:r>
      <w:r>
        <w:rPr>
          <w:rFonts w:eastAsia="仿宋_GB2312" w:cs="仿宋_GB2312" w:hint="eastAsia"/>
          <w:sz w:val="32"/>
          <w:szCs w:val="32"/>
        </w:rPr>
        <w:t>15</w:t>
      </w:r>
      <w:r>
        <w:rPr>
          <w:rFonts w:eastAsia="仿宋_GB2312" w:cs="仿宋_GB2312" w:hint="eastAsia"/>
          <w:sz w:val="32"/>
          <w:szCs w:val="32"/>
        </w:rPr>
        <w:t>名教师参加全国复赛，于</w:t>
      </w:r>
      <w:r>
        <w:rPr>
          <w:rFonts w:eastAsia="仿宋_GB2312" w:cs="仿宋_GB2312" w:hint="eastAsia"/>
          <w:sz w:val="32"/>
          <w:szCs w:val="32"/>
        </w:rPr>
        <w:t>6</w:t>
      </w:r>
      <w:r>
        <w:rPr>
          <w:rFonts w:eastAsia="仿宋_GB2312" w:cs="仿宋_GB2312" w:hint="eastAsia"/>
          <w:sz w:val="32"/>
          <w:szCs w:val="32"/>
        </w:rPr>
        <w:t>月</w:t>
      </w:r>
      <w:r>
        <w:rPr>
          <w:rFonts w:eastAsia="仿宋_GB2312" w:cs="仿宋_GB2312" w:hint="eastAsia"/>
          <w:sz w:val="32"/>
          <w:szCs w:val="32"/>
        </w:rPr>
        <w:t>15</w:t>
      </w:r>
      <w:r>
        <w:rPr>
          <w:rFonts w:eastAsia="仿宋_GB2312" w:cs="仿宋_GB2312" w:hint="eastAsia"/>
          <w:sz w:val="32"/>
          <w:szCs w:val="32"/>
        </w:rPr>
        <w:t>日前将《中华经典诵写讲大赛作品汇总表》（见附件</w:t>
      </w:r>
      <w:r>
        <w:rPr>
          <w:rFonts w:eastAsia="仿宋_GB2312" w:cs="仿宋_GB2312" w:hint="eastAsia"/>
          <w:sz w:val="32"/>
          <w:szCs w:val="32"/>
        </w:rPr>
        <w:t>5</w:t>
      </w:r>
      <w:r>
        <w:rPr>
          <w:rFonts w:eastAsia="仿宋_GB2312" w:cs="仿宋_GB2312" w:hint="eastAsia"/>
          <w:sz w:val="32"/>
          <w:szCs w:val="32"/>
        </w:rPr>
        <w:t>）电子版发送至承办单位邮箱，邮件标题格式为“省份</w:t>
      </w:r>
      <w:r>
        <w:rPr>
          <w:rFonts w:eastAsia="仿宋_GB2312" w:cs="仿宋_GB2312" w:hint="eastAsia"/>
          <w:sz w:val="32"/>
          <w:szCs w:val="32"/>
        </w:rPr>
        <w:t>+</w:t>
      </w:r>
      <w:r>
        <w:rPr>
          <w:rFonts w:eastAsia="仿宋_GB2312" w:cs="仿宋_GB2312" w:hint="eastAsia"/>
          <w:sz w:val="32"/>
          <w:szCs w:val="32"/>
        </w:rPr>
        <w:t>经典诵写讲大赛汇总表”。纸质版加盖公章后传真或发扫描件至大赛组委会办公室。</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承办单位可协助各省开展初赛网上报名、选拔与展示等工作，如有需要，各省可联系承办单位安排实施。</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（二）复赛：</w:t>
      </w:r>
      <w:r>
        <w:rPr>
          <w:rFonts w:eastAsia="仿宋_GB2312" w:cs="仿宋_GB2312" w:hint="eastAsia"/>
          <w:b/>
          <w:sz w:val="32"/>
          <w:szCs w:val="32"/>
        </w:rPr>
        <w:t>7</w:t>
      </w:r>
      <w:r>
        <w:rPr>
          <w:rFonts w:eastAsia="仿宋_GB2312" w:cs="仿宋_GB2312" w:hint="eastAsia"/>
          <w:b/>
          <w:sz w:val="32"/>
          <w:szCs w:val="32"/>
        </w:rPr>
        <w:t>月</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各省级赛事组织部门通知入围选手于</w:t>
      </w:r>
      <w:r>
        <w:rPr>
          <w:rFonts w:eastAsia="仿宋_GB2312" w:cs="仿宋_GB2312" w:hint="eastAsia"/>
          <w:sz w:val="32"/>
          <w:szCs w:val="32"/>
        </w:rPr>
        <w:t>6</w:t>
      </w:r>
      <w:r>
        <w:rPr>
          <w:rFonts w:eastAsia="仿宋_GB2312" w:cs="仿宋_GB2312" w:hint="eastAsia"/>
          <w:sz w:val="32"/>
          <w:szCs w:val="32"/>
        </w:rPr>
        <w:t>月</w:t>
      </w:r>
      <w:r>
        <w:rPr>
          <w:rFonts w:eastAsia="仿宋_GB2312" w:cs="仿宋_GB2312" w:hint="eastAsia"/>
          <w:sz w:val="32"/>
          <w:szCs w:val="32"/>
        </w:rPr>
        <w:t>20</w:t>
      </w:r>
      <w:r>
        <w:rPr>
          <w:rFonts w:eastAsia="仿宋_GB2312" w:cs="仿宋_GB2312" w:hint="eastAsia"/>
          <w:sz w:val="32"/>
          <w:szCs w:val="32"/>
        </w:rPr>
        <w:t>日前登录官方网站填写基本信息，上传作品进行集中展示。</w:t>
      </w:r>
      <w:r>
        <w:rPr>
          <w:rFonts w:eastAsia="仿宋_GB2312" w:cs="仿宋_GB2312" w:hint="eastAsia"/>
          <w:sz w:val="32"/>
          <w:szCs w:val="32"/>
        </w:rPr>
        <w:t>6</w:t>
      </w:r>
      <w:r>
        <w:rPr>
          <w:rFonts w:eastAsia="仿宋_GB2312" w:cs="仿宋_GB2312" w:hint="eastAsia"/>
          <w:sz w:val="32"/>
          <w:szCs w:val="32"/>
        </w:rPr>
        <w:t>月</w:t>
      </w:r>
      <w:r>
        <w:rPr>
          <w:rFonts w:eastAsia="仿宋_GB2312" w:cs="仿宋_GB2312" w:hint="eastAsia"/>
          <w:sz w:val="32"/>
          <w:szCs w:val="32"/>
        </w:rPr>
        <w:t>20</w:t>
      </w:r>
      <w:r>
        <w:rPr>
          <w:rFonts w:eastAsia="仿宋_GB2312" w:cs="仿宋_GB2312" w:hint="eastAsia"/>
          <w:sz w:val="32"/>
          <w:szCs w:val="32"/>
        </w:rPr>
        <w:t>日至</w:t>
      </w:r>
      <w:r>
        <w:rPr>
          <w:rFonts w:eastAsia="仿宋_GB2312" w:cs="仿宋_GB2312" w:hint="eastAsia"/>
          <w:sz w:val="32"/>
          <w:szCs w:val="32"/>
        </w:rPr>
        <w:t>7</w:t>
      </w:r>
      <w:r>
        <w:rPr>
          <w:rFonts w:eastAsia="仿宋_GB2312" w:cs="仿宋_GB2312" w:hint="eastAsia"/>
          <w:sz w:val="32"/>
          <w:szCs w:val="32"/>
        </w:rPr>
        <w:t>月</w:t>
      </w:r>
      <w:r>
        <w:rPr>
          <w:rFonts w:eastAsia="仿宋_GB2312" w:cs="仿宋_GB2312" w:hint="eastAsia"/>
          <w:sz w:val="32"/>
          <w:szCs w:val="32"/>
        </w:rPr>
        <w:t>10</w:t>
      </w:r>
      <w:r>
        <w:rPr>
          <w:rFonts w:eastAsia="仿宋_GB2312" w:cs="仿宋_GB2312" w:hint="eastAsia"/>
          <w:sz w:val="32"/>
          <w:szCs w:val="32"/>
        </w:rPr>
        <w:t>日进行网络投票。通过专家评审（权重</w:t>
      </w:r>
      <w:r>
        <w:rPr>
          <w:rFonts w:eastAsia="仿宋_GB2312" w:cs="仿宋_GB2312" w:hint="eastAsia"/>
          <w:sz w:val="32"/>
          <w:szCs w:val="32"/>
        </w:rPr>
        <w:t>90%</w:t>
      </w:r>
      <w:r>
        <w:rPr>
          <w:rFonts w:eastAsia="仿宋_GB2312" w:cs="仿宋_GB2312" w:hint="eastAsia"/>
          <w:sz w:val="32"/>
          <w:szCs w:val="32"/>
        </w:rPr>
        <w:t>）和网络投票（权重</w:t>
      </w:r>
      <w:r>
        <w:rPr>
          <w:rFonts w:eastAsia="仿宋_GB2312" w:cs="仿宋_GB2312" w:hint="eastAsia"/>
          <w:sz w:val="32"/>
          <w:szCs w:val="32"/>
        </w:rPr>
        <w:t>10%</w:t>
      </w:r>
      <w:r>
        <w:rPr>
          <w:rFonts w:eastAsia="仿宋_GB2312" w:cs="仿宋_GB2312" w:hint="eastAsia"/>
          <w:sz w:val="32"/>
          <w:szCs w:val="32"/>
        </w:rPr>
        <w:t>）相结合的方式，每组评选出</w:t>
      </w:r>
      <w:r>
        <w:rPr>
          <w:rFonts w:eastAsia="仿宋_GB2312" w:cs="仿宋_GB2312" w:hint="eastAsia"/>
          <w:sz w:val="32"/>
          <w:szCs w:val="32"/>
        </w:rPr>
        <w:t>150</w:t>
      </w:r>
      <w:r>
        <w:rPr>
          <w:rFonts w:eastAsia="仿宋_GB2312" w:cs="仿宋_GB2312" w:hint="eastAsia"/>
          <w:sz w:val="32"/>
          <w:szCs w:val="32"/>
        </w:rPr>
        <w:t>个作品入围决赛。</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（三）决赛及论坛研讨：</w:t>
      </w:r>
      <w:r>
        <w:rPr>
          <w:rFonts w:eastAsia="仿宋_GB2312" w:cs="仿宋_GB2312" w:hint="eastAsia"/>
          <w:b/>
          <w:sz w:val="32"/>
          <w:szCs w:val="32"/>
        </w:rPr>
        <w:t>8</w:t>
      </w:r>
      <w:r>
        <w:rPr>
          <w:rFonts w:eastAsia="仿宋_GB2312" w:cs="仿宋_GB2312" w:hint="eastAsia"/>
          <w:b/>
          <w:sz w:val="32"/>
          <w:szCs w:val="32"/>
        </w:rPr>
        <w:t>月</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决赛分为现场经典（诗词）常识考试（权重</w:t>
      </w:r>
      <w:r>
        <w:rPr>
          <w:rFonts w:eastAsia="仿宋_GB2312" w:cs="仿宋_GB2312" w:hint="eastAsia"/>
          <w:sz w:val="32"/>
          <w:szCs w:val="32"/>
        </w:rPr>
        <w:t>20%</w:t>
      </w:r>
      <w:r>
        <w:rPr>
          <w:rFonts w:eastAsia="仿宋_GB2312" w:cs="仿宋_GB2312" w:hint="eastAsia"/>
          <w:sz w:val="32"/>
          <w:szCs w:val="32"/>
        </w:rPr>
        <w:t>）和现场观摩课比赛（权重</w:t>
      </w:r>
      <w:r>
        <w:rPr>
          <w:rFonts w:eastAsia="仿宋_GB2312" w:cs="仿宋_GB2312" w:hint="eastAsia"/>
          <w:sz w:val="32"/>
          <w:szCs w:val="32"/>
        </w:rPr>
        <w:t>80%</w:t>
      </w:r>
      <w:r>
        <w:rPr>
          <w:rFonts w:eastAsia="仿宋_GB2312" w:cs="仿宋_GB2312" w:hint="eastAsia"/>
          <w:sz w:val="32"/>
          <w:szCs w:val="32"/>
        </w:rPr>
        <w:t>）两个部分。在现场观摩课比赛环节，参赛选手需选取大赛规定的教学内容，为随机抽取的学生班级授课，上课时间约为</w:t>
      </w:r>
      <w:r>
        <w:rPr>
          <w:rFonts w:eastAsia="仿宋_GB2312" w:cs="仿宋_GB2312" w:hint="eastAsia"/>
          <w:sz w:val="32"/>
          <w:szCs w:val="32"/>
        </w:rPr>
        <w:t>30</w:t>
      </w:r>
      <w:r>
        <w:rPr>
          <w:rFonts w:eastAsia="仿宋_GB2312" w:cs="仿宋_GB2312" w:hint="eastAsia"/>
          <w:sz w:val="32"/>
          <w:szCs w:val="32"/>
        </w:rPr>
        <w:t>分钟。专家和评审团将现场评分。承办方将在决赛期间组织教学论坛和研讨活动。</w:t>
      </w:r>
    </w:p>
    <w:p w:rsidR="00E64E3D" w:rsidRDefault="00615B5C">
      <w:pPr>
        <w:spacing w:line="560" w:lineRule="exact"/>
        <w:ind w:firstLineChars="200" w:firstLine="643"/>
        <w:rPr>
          <w:rFonts w:eastAsia="仿宋_GB2312" w:cs="仿宋_GB2312"/>
          <w:b/>
          <w:sz w:val="32"/>
          <w:szCs w:val="32"/>
        </w:rPr>
      </w:pPr>
      <w:r>
        <w:rPr>
          <w:rFonts w:eastAsia="仿宋_GB2312" w:cs="仿宋_GB2312" w:hint="eastAsia"/>
          <w:b/>
          <w:sz w:val="32"/>
          <w:szCs w:val="32"/>
        </w:rPr>
        <w:t>（四）电视节目（具体事项另行通知）</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在全国总决赛选手中，选拔培训</w:t>
      </w:r>
      <w:r>
        <w:rPr>
          <w:rFonts w:eastAsia="仿宋_GB2312" w:cs="仿宋_GB2312" w:hint="eastAsia"/>
          <w:sz w:val="32"/>
          <w:szCs w:val="32"/>
        </w:rPr>
        <w:t>20</w:t>
      </w:r>
      <w:r>
        <w:rPr>
          <w:rFonts w:eastAsia="仿宋_GB2312" w:cs="仿宋_GB2312" w:hint="eastAsia"/>
          <w:sz w:val="32"/>
          <w:szCs w:val="32"/>
        </w:rPr>
        <w:t>～</w:t>
      </w:r>
      <w:r>
        <w:rPr>
          <w:rFonts w:eastAsia="仿宋_GB2312" w:cs="仿宋_GB2312" w:hint="eastAsia"/>
          <w:sz w:val="32"/>
          <w:szCs w:val="32"/>
        </w:rPr>
        <w:t>30</w:t>
      </w:r>
      <w:r>
        <w:rPr>
          <w:rFonts w:eastAsia="仿宋_GB2312" w:cs="仿宋_GB2312" w:hint="eastAsia"/>
          <w:sz w:val="32"/>
          <w:szCs w:val="32"/>
        </w:rPr>
        <w:t>名优秀教师，参与制</w:t>
      </w:r>
      <w:r>
        <w:rPr>
          <w:rFonts w:eastAsia="仿宋_GB2312" w:cs="仿宋_GB2312" w:hint="eastAsia"/>
          <w:sz w:val="32"/>
          <w:szCs w:val="32"/>
        </w:rPr>
        <w:lastRenderedPageBreak/>
        <w:t>作以诗词讲演为主要内容的电视节目。节目将在相关媒体播出。</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六、奖项设置</w:t>
      </w:r>
    </w:p>
    <w:p w:rsidR="00E64E3D" w:rsidRDefault="00615B5C">
      <w:pPr>
        <w:spacing w:line="560" w:lineRule="exact"/>
        <w:ind w:firstLineChars="200" w:firstLine="608"/>
        <w:rPr>
          <w:rFonts w:eastAsia="仿宋_GB2312" w:cs="仿宋_GB2312"/>
          <w:spacing w:val="-8"/>
          <w:sz w:val="32"/>
          <w:szCs w:val="32"/>
        </w:rPr>
      </w:pPr>
      <w:r>
        <w:rPr>
          <w:rFonts w:eastAsia="仿宋_GB2312" w:cs="仿宋_GB2312" w:hint="eastAsia"/>
          <w:spacing w:val="-8"/>
          <w:sz w:val="32"/>
          <w:szCs w:val="32"/>
        </w:rPr>
        <w:t>每组设一等奖</w:t>
      </w:r>
      <w:r>
        <w:rPr>
          <w:rFonts w:eastAsia="仿宋_GB2312" w:cs="仿宋_GB2312" w:hint="eastAsia"/>
          <w:spacing w:val="-8"/>
          <w:sz w:val="32"/>
          <w:szCs w:val="32"/>
        </w:rPr>
        <w:t>10</w:t>
      </w:r>
      <w:r>
        <w:rPr>
          <w:rFonts w:eastAsia="仿宋_GB2312" w:cs="仿宋_GB2312" w:hint="eastAsia"/>
          <w:spacing w:val="-8"/>
          <w:sz w:val="32"/>
          <w:szCs w:val="32"/>
        </w:rPr>
        <w:t>个，二等奖</w:t>
      </w:r>
      <w:r>
        <w:rPr>
          <w:rFonts w:eastAsia="仿宋_GB2312" w:cs="仿宋_GB2312" w:hint="eastAsia"/>
          <w:spacing w:val="-8"/>
          <w:sz w:val="32"/>
          <w:szCs w:val="32"/>
        </w:rPr>
        <w:t>20</w:t>
      </w:r>
      <w:r>
        <w:rPr>
          <w:rFonts w:eastAsia="仿宋_GB2312" w:cs="仿宋_GB2312" w:hint="eastAsia"/>
          <w:spacing w:val="-8"/>
          <w:sz w:val="32"/>
          <w:szCs w:val="32"/>
        </w:rPr>
        <w:t>个，三等奖</w:t>
      </w:r>
      <w:r>
        <w:rPr>
          <w:rFonts w:eastAsia="仿宋_GB2312" w:cs="仿宋_GB2312" w:hint="eastAsia"/>
          <w:spacing w:val="-8"/>
          <w:sz w:val="32"/>
          <w:szCs w:val="32"/>
        </w:rPr>
        <w:t>30</w:t>
      </w:r>
      <w:r>
        <w:rPr>
          <w:rFonts w:eastAsia="仿宋_GB2312" w:cs="仿宋_GB2312" w:hint="eastAsia"/>
          <w:spacing w:val="-8"/>
          <w:sz w:val="32"/>
          <w:szCs w:val="32"/>
        </w:rPr>
        <w:t>个，优秀奖</w:t>
      </w:r>
      <w:r>
        <w:rPr>
          <w:rFonts w:eastAsia="仿宋_GB2312" w:cs="仿宋_GB2312" w:hint="eastAsia"/>
          <w:spacing w:val="-8"/>
          <w:sz w:val="32"/>
          <w:szCs w:val="32"/>
        </w:rPr>
        <w:t>90</w:t>
      </w:r>
      <w:r>
        <w:rPr>
          <w:rFonts w:eastAsia="仿宋_GB2312" w:cs="仿宋_GB2312" w:hint="eastAsia"/>
          <w:spacing w:val="-8"/>
          <w:sz w:val="32"/>
          <w:szCs w:val="32"/>
        </w:rPr>
        <w:t>个。</w:t>
      </w:r>
      <w:r>
        <w:rPr>
          <w:rFonts w:eastAsia="仿宋_GB2312" w:cs="仿宋_GB2312" w:hint="eastAsia"/>
          <w:sz w:val="32"/>
          <w:szCs w:val="32"/>
        </w:rPr>
        <w:t>比赛同时设优秀组织奖。</w:t>
      </w:r>
    </w:p>
    <w:p w:rsidR="00E64E3D" w:rsidRDefault="00615B5C">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七、联系方式</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联系人：南开大学文学院闫晓铮、中国楹联学会中华优秀传统文化教育促进会郭芳晓</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联系电话：</w:t>
      </w:r>
      <w:r>
        <w:rPr>
          <w:rFonts w:eastAsia="仿宋_GB2312" w:cs="仿宋_GB2312"/>
          <w:sz w:val="32"/>
          <w:szCs w:val="32"/>
        </w:rPr>
        <w:t>022-23508255</w:t>
      </w:r>
    </w:p>
    <w:p w:rsidR="00E64E3D" w:rsidRDefault="00615B5C">
      <w:pPr>
        <w:spacing w:line="560" w:lineRule="exact"/>
        <w:ind w:firstLineChars="200" w:firstLine="640"/>
        <w:rPr>
          <w:rFonts w:eastAsia="仿宋_GB2312" w:cs="仿宋_GB2312"/>
          <w:sz w:val="32"/>
          <w:szCs w:val="32"/>
        </w:rPr>
      </w:pPr>
      <w:r>
        <w:rPr>
          <w:rFonts w:eastAsia="仿宋_GB2312" w:cs="仿宋_GB2312" w:hint="eastAsia"/>
          <w:sz w:val="32"/>
          <w:szCs w:val="32"/>
        </w:rPr>
        <w:t>联系邮箱：</w:t>
      </w:r>
      <w:r>
        <w:rPr>
          <w:rFonts w:eastAsia="仿宋_GB2312" w:cs="仿宋_GB2312"/>
          <w:sz w:val="32"/>
          <w:szCs w:val="32"/>
        </w:rPr>
        <w:t>jialingbeidasai@163.com</w:t>
      </w:r>
    </w:p>
    <w:p w:rsidR="00E64E3D" w:rsidRDefault="00E64E3D" w:rsidP="00E6778B">
      <w:pPr>
        <w:adjustRightInd w:val="0"/>
        <w:snapToGrid w:val="0"/>
        <w:spacing w:afterLines="50" w:line="560" w:lineRule="exact"/>
        <w:rPr>
          <w:rFonts w:eastAsia="仿宋_GB2312" w:cs="仿宋_GB2312"/>
          <w:sz w:val="32"/>
          <w:szCs w:val="28"/>
        </w:rPr>
      </w:pPr>
    </w:p>
    <w:p w:rsidR="00E64E3D" w:rsidRDefault="00E64E3D">
      <w:pPr>
        <w:spacing w:line="560" w:lineRule="exact"/>
        <w:ind w:firstLineChars="200" w:firstLine="640"/>
        <w:rPr>
          <w:rFonts w:eastAsia="仿宋_GB2312" w:cs="仿宋_GB2312"/>
          <w:sz w:val="32"/>
          <w:szCs w:val="32"/>
        </w:rPr>
        <w:sectPr w:rsidR="00E64E3D">
          <w:footerReference w:type="default" r:id="rId11"/>
          <w:pgSz w:w="11906" w:h="16838"/>
          <w:pgMar w:top="1418" w:right="1418" w:bottom="1418" w:left="1418" w:header="851" w:footer="992" w:gutter="0"/>
          <w:cols w:space="425"/>
          <w:docGrid w:type="lines" w:linePitch="312"/>
        </w:sectPr>
      </w:pPr>
    </w:p>
    <w:p w:rsidR="00E64E3D" w:rsidRDefault="00615B5C" w:rsidP="00E6778B">
      <w:pPr>
        <w:adjustRightInd w:val="0"/>
        <w:snapToGrid w:val="0"/>
        <w:spacing w:afterLines="50" w:line="560" w:lineRule="exact"/>
        <w:rPr>
          <w:rFonts w:eastAsia="仿宋_GB2312" w:cs="仿宋_GB2312"/>
          <w:sz w:val="32"/>
          <w:szCs w:val="28"/>
        </w:rPr>
      </w:pPr>
      <w:r>
        <w:rPr>
          <w:rFonts w:ascii="黑体" w:eastAsia="黑体" w:hAnsi="黑体" w:cs="仿宋_GB2312" w:hint="eastAsia"/>
          <w:sz w:val="32"/>
          <w:szCs w:val="28"/>
        </w:rPr>
        <w:lastRenderedPageBreak/>
        <w:t>附件5</w:t>
      </w:r>
    </w:p>
    <w:p w:rsidR="00E64E3D" w:rsidRDefault="00615B5C" w:rsidP="00E6778B">
      <w:pPr>
        <w:spacing w:afterLines="50" w:line="560" w:lineRule="exact"/>
        <w:jc w:val="center"/>
        <w:rPr>
          <w:rFonts w:ascii="方正小标宋简体" w:eastAsia="方正小标宋简体" w:hAnsi="黑体"/>
          <w:sz w:val="40"/>
          <w:szCs w:val="44"/>
        </w:rPr>
      </w:pPr>
      <w:r>
        <w:rPr>
          <w:rFonts w:ascii="方正小标宋简体" w:eastAsia="方正小标宋简体" w:hAnsi="黑体" w:hint="eastAsia"/>
          <w:sz w:val="40"/>
          <w:szCs w:val="44"/>
        </w:rPr>
        <w:t>中华经典诵写讲大赛作品汇总表</w:t>
      </w:r>
    </w:p>
    <w:p w:rsidR="00E64E3D" w:rsidRDefault="00E64E3D"/>
    <w:tbl>
      <w:tblPr>
        <w:tblW w:w="142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476"/>
        <w:gridCol w:w="1050"/>
        <w:gridCol w:w="1337"/>
        <w:gridCol w:w="2175"/>
        <w:gridCol w:w="1563"/>
        <w:gridCol w:w="2262"/>
        <w:gridCol w:w="1688"/>
        <w:gridCol w:w="1437"/>
        <w:gridCol w:w="1267"/>
      </w:tblGrid>
      <w:tr w:rsidR="00E64E3D">
        <w:trPr>
          <w:trHeight w:val="907"/>
          <w:jc w:val="center"/>
        </w:trPr>
        <w:tc>
          <w:tcPr>
            <w:tcW w:w="1476" w:type="dxa"/>
            <w:tcBorders>
              <w:top w:val="double" w:sz="4" w:space="0" w:color="auto"/>
              <w:left w:val="double" w:sz="4" w:space="0" w:color="auto"/>
              <w:bottom w:val="double" w:sz="4" w:space="0" w:color="auto"/>
              <w:right w:val="single" w:sz="4" w:space="0" w:color="auto"/>
            </w:tcBorders>
            <w:vAlign w:val="center"/>
          </w:tcPr>
          <w:p w:rsidR="00E64E3D" w:rsidRDefault="00615B5C" w:rsidP="00E6778B">
            <w:pPr>
              <w:widowControl/>
              <w:spacing w:beforeLines="50" w:afterLines="50" w:line="40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报送省市（盖章）</w:t>
            </w:r>
          </w:p>
        </w:tc>
        <w:tc>
          <w:tcPr>
            <w:tcW w:w="1050" w:type="dxa"/>
            <w:tcBorders>
              <w:top w:val="double" w:sz="4" w:space="0" w:color="auto"/>
              <w:left w:val="single" w:sz="4" w:space="0" w:color="auto"/>
              <w:bottom w:val="double" w:sz="4" w:space="0" w:color="auto"/>
              <w:right w:val="single" w:sz="4" w:space="0" w:color="auto"/>
            </w:tcBorders>
            <w:vAlign w:val="center"/>
          </w:tcPr>
          <w:p w:rsidR="00E64E3D" w:rsidRDefault="00E64E3D" w:rsidP="00E6778B">
            <w:pPr>
              <w:widowControl/>
              <w:spacing w:beforeLines="50" w:afterLines="50" w:line="400" w:lineRule="exact"/>
              <w:jc w:val="center"/>
              <w:rPr>
                <w:rFonts w:asciiTheme="minorEastAsia" w:eastAsiaTheme="minorEastAsia" w:hAnsiTheme="minorEastAsia" w:cstheme="minorEastAsia"/>
                <w:b/>
                <w:kern w:val="0"/>
                <w:sz w:val="28"/>
                <w:szCs w:val="28"/>
              </w:rPr>
            </w:pPr>
          </w:p>
        </w:tc>
        <w:tc>
          <w:tcPr>
            <w:tcW w:w="1337" w:type="dxa"/>
            <w:tcBorders>
              <w:top w:val="double" w:sz="4" w:space="0" w:color="auto"/>
              <w:bottom w:val="double" w:sz="4" w:space="0" w:color="auto"/>
            </w:tcBorders>
            <w:vAlign w:val="center"/>
          </w:tcPr>
          <w:p w:rsidR="00E64E3D" w:rsidRDefault="00615B5C" w:rsidP="00E6778B">
            <w:pPr>
              <w:widowControl/>
              <w:spacing w:beforeLines="50" w:afterLines="50" w:line="40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联系人</w:t>
            </w:r>
          </w:p>
        </w:tc>
        <w:tc>
          <w:tcPr>
            <w:tcW w:w="2175" w:type="dxa"/>
            <w:tcBorders>
              <w:top w:val="double" w:sz="4" w:space="0" w:color="auto"/>
              <w:bottom w:val="double" w:sz="4" w:space="0" w:color="auto"/>
            </w:tcBorders>
            <w:noWrap/>
            <w:vAlign w:val="center"/>
          </w:tcPr>
          <w:p w:rsidR="00E64E3D" w:rsidRDefault="00E64E3D" w:rsidP="00E6778B">
            <w:pPr>
              <w:widowControl/>
              <w:spacing w:beforeLines="50" w:afterLines="50" w:line="400" w:lineRule="exact"/>
              <w:jc w:val="center"/>
              <w:rPr>
                <w:rFonts w:asciiTheme="minorEastAsia" w:eastAsiaTheme="minorEastAsia" w:hAnsiTheme="minorEastAsia" w:cstheme="minorEastAsia"/>
                <w:b/>
                <w:kern w:val="0"/>
                <w:sz w:val="28"/>
                <w:szCs w:val="28"/>
              </w:rPr>
            </w:pPr>
          </w:p>
        </w:tc>
        <w:tc>
          <w:tcPr>
            <w:tcW w:w="1563" w:type="dxa"/>
            <w:tcBorders>
              <w:top w:val="double" w:sz="4" w:space="0" w:color="auto"/>
              <w:bottom w:val="double" w:sz="4" w:space="0" w:color="auto"/>
            </w:tcBorders>
            <w:noWrap/>
            <w:vAlign w:val="center"/>
          </w:tcPr>
          <w:p w:rsidR="00E64E3D" w:rsidRDefault="00615B5C">
            <w:pPr>
              <w:widowControl/>
              <w:spacing w:line="40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联系电话</w:t>
            </w:r>
          </w:p>
        </w:tc>
        <w:tc>
          <w:tcPr>
            <w:tcW w:w="2262" w:type="dxa"/>
            <w:tcBorders>
              <w:top w:val="double" w:sz="4" w:space="0" w:color="auto"/>
              <w:bottom w:val="double" w:sz="4" w:space="0" w:color="auto"/>
            </w:tcBorders>
            <w:noWrap/>
            <w:vAlign w:val="center"/>
          </w:tcPr>
          <w:p w:rsidR="00E64E3D" w:rsidRDefault="00E64E3D" w:rsidP="00E6778B">
            <w:pPr>
              <w:widowControl/>
              <w:spacing w:beforeLines="50" w:afterLines="50" w:line="400" w:lineRule="exact"/>
              <w:jc w:val="center"/>
              <w:rPr>
                <w:rFonts w:asciiTheme="minorEastAsia" w:eastAsiaTheme="minorEastAsia" w:hAnsiTheme="minorEastAsia" w:cstheme="minorEastAsia"/>
                <w:b/>
                <w:kern w:val="0"/>
                <w:sz w:val="28"/>
                <w:szCs w:val="28"/>
              </w:rPr>
            </w:pPr>
          </w:p>
        </w:tc>
        <w:tc>
          <w:tcPr>
            <w:tcW w:w="1688" w:type="dxa"/>
            <w:tcBorders>
              <w:top w:val="double" w:sz="4" w:space="0" w:color="auto"/>
              <w:bottom w:val="double" w:sz="4" w:space="0" w:color="auto"/>
            </w:tcBorders>
            <w:vAlign w:val="center"/>
          </w:tcPr>
          <w:p w:rsidR="00E64E3D" w:rsidRDefault="00615B5C" w:rsidP="00E6778B">
            <w:pPr>
              <w:widowControl/>
              <w:spacing w:beforeLines="50" w:afterLines="50" w:line="40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电子邮箱</w:t>
            </w:r>
          </w:p>
        </w:tc>
        <w:tc>
          <w:tcPr>
            <w:tcW w:w="2704" w:type="dxa"/>
            <w:gridSpan w:val="2"/>
            <w:tcBorders>
              <w:top w:val="double" w:sz="4" w:space="0" w:color="auto"/>
              <w:bottom w:val="double" w:sz="4" w:space="0" w:color="auto"/>
              <w:right w:val="double" w:sz="4" w:space="0" w:color="auto"/>
            </w:tcBorders>
            <w:noWrap/>
            <w:vAlign w:val="center"/>
          </w:tcPr>
          <w:p w:rsidR="00E64E3D" w:rsidRDefault="00E64E3D" w:rsidP="00E6778B">
            <w:pPr>
              <w:widowControl/>
              <w:spacing w:beforeLines="50" w:afterLines="50" w:line="400" w:lineRule="exact"/>
              <w:jc w:val="center"/>
              <w:rPr>
                <w:rFonts w:asciiTheme="minorEastAsia" w:eastAsiaTheme="minorEastAsia" w:hAnsiTheme="minorEastAsia" w:cstheme="minorEastAsia"/>
                <w:b/>
                <w:kern w:val="0"/>
                <w:sz w:val="28"/>
                <w:szCs w:val="28"/>
              </w:rPr>
            </w:pPr>
          </w:p>
        </w:tc>
      </w:tr>
      <w:tr w:rsidR="00E64E3D">
        <w:trPr>
          <w:trHeight w:val="447"/>
          <w:jc w:val="center"/>
        </w:trPr>
        <w:tc>
          <w:tcPr>
            <w:tcW w:w="1476" w:type="dxa"/>
            <w:tcBorders>
              <w:top w:val="double" w:sz="4" w:space="0" w:color="auto"/>
              <w:left w:val="double" w:sz="4" w:space="0" w:color="auto"/>
              <w:bottom w:val="double" w:sz="4" w:space="0" w:color="auto"/>
              <w:right w:val="single" w:sz="4" w:space="0" w:color="auto"/>
            </w:tcBorders>
            <w:vAlign w:val="center"/>
          </w:tcPr>
          <w:p w:rsidR="00E64E3D" w:rsidRDefault="00615B5C" w:rsidP="00E6778B">
            <w:pPr>
              <w:widowControl/>
              <w:spacing w:beforeLines="50" w:afterLines="50" w:line="40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赛别</w:t>
            </w:r>
          </w:p>
        </w:tc>
        <w:tc>
          <w:tcPr>
            <w:tcW w:w="1050" w:type="dxa"/>
            <w:tcBorders>
              <w:top w:val="double" w:sz="4" w:space="0" w:color="auto"/>
              <w:left w:val="single" w:sz="4" w:space="0" w:color="auto"/>
              <w:bottom w:val="double" w:sz="4" w:space="0" w:color="auto"/>
              <w:right w:val="single" w:sz="4" w:space="0" w:color="auto"/>
            </w:tcBorders>
            <w:vAlign w:val="center"/>
          </w:tcPr>
          <w:p w:rsidR="00E64E3D" w:rsidRDefault="00615B5C" w:rsidP="00E6778B">
            <w:pPr>
              <w:widowControl/>
              <w:spacing w:beforeLines="50" w:afterLines="50" w:line="40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序号</w:t>
            </w:r>
          </w:p>
        </w:tc>
        <w:tc>
          <w:tcPr>
            <w:tcW w:w="1337" w:type="dxa"/>
            <w:tcBorders>
              <w:top w:val="double" w:sz="4" w:space="0" w:color="auto"/>
              <w:bottom w:val="double" w:sz="4" w:space="0" w:color="auto"/>
            </w:tcBorders>
            <w:vAlign w:val="center"/>
          </w:tcPr>
          <w:p w:rsidR="00E64E3D" w:rsidRDefault="00615B5C" w:rsidP="00E6778B">
            <w:pPr>
              <w:widowControl/>
              <w:spacing w:beforeLines="50" w:afterLines="50" w:line="40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组别</w:t>
            </w:r>
          </w:p>
        </w:tc>
        <w:tc>
          <w:tcPr>
            <w:tcW w:w="2175" w:type="dxa"/>
            <w:tcBorders>
              <w:top w:val="double" w:sz="4" w:space="0" w:color="auto"/>
              <w:bottom w:val="double" w:sz="4" w:space="0" w:color="auto"/>
            </w:tcBorders>
            <w:noWrap/>
            <w:vAlign w:val="center"/>
          </w:tcPr>
          <w:p w:rsidR="00E64E3D" w:rsidRDefault="00615B5C" w:rsidP="00E6778B">
            <w:pPr>
              <w:widowControl/>
              <w:spacing w:beforeLines="50" w:afterLines="50" w:line="40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作品名称</w:t>
            </w:r>
          </w:p>
        </w:tc>
        <w:tc>
          <w:tcPr>
            <w:tcW w:w="1563" w:type="dxa"/>
            <w:tcBorders>
              <w:top w:val="double" w:sz="4" w:space="0" w:color="auto"/>
              <w:bottom w:val="double" w:sz="4" w:space="0" w:color="auto"/>
            </w:tcBorders>
            <w:noWrap/>
            <w:vAlign w:val="center"/>
          </w:tcPr>
          <w:p w:rsidR="00E64E3D" w:rsidRDefault="00615B5C" w:rsidP="00E6778B">
            <w:pPr>
              <w:widowControl/>
              <w:spacing w:beforeLines="50" w:afterLines="50" w:line="40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作者姓名</w:t>
            </w:r>
          </w:p>
        </w:tc>
        <w:tc>
          <w:tcPr>
            <w:tcW w:w="2262" w:type="dxa"/>
            <w:tcBorders>
              <w:top w:val="double" w:sz="4" w:space="0" w:color="auto"/>
              <w:bottom w:val="double" w:sz="4" w:space="0" w:color="auto"/>
            </w:tcBorders>
            <w:noWrap/>
            <w:vAlign w:val="center"/>
          </w:tcPr>
          <w:p w:rsidR="00E64E3D" w:rsidRDefault="00615B5C" w:rsidP="00E6778B">
            <w:pPr>
              <w:widowControl/>
              <w:spacing w:beforeLines="50" w:afterLines="50" w:line="40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单位/学校</w:t>
            </w:r>
          </w:p>
        </w:tc>
        <w:tc>
          <w:tcPr>
            <w:tcW w:w="1688" w:type="dxa"/>
            <w:tcBorders>
              <w:top w:val="double" w:sz="4" w:space="0" w:color="auto"/>
              <w:bottom w:val="double" w:sz="4" w:space="0" w:color="auto"/>
            </w:tcBorders>
            <w:vAlign w:val="center"/>
          </w:tcPr>
          <w:p w:rsidR="00E64E3D" w:rsidRDefault="00615B5C" w:rsidP="00E6778B">
            <w:pPr>
              <w:widowControl/>
              <w:spacing w:beforeLines="50" w:afterLines="50" w:line="40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联系电话</w:t>
            </w:r>
          </w:p>
        </w:tc>
        <w:tc>
          <w:tcPr>
            <w:tcW w:w="1437" w:type="dxa"/>
            <w:tcBorders>
              <w:top w:val="double" w:sz="4" w:space="0" w:color="auto"/>
              <w:bottom w:val="double" w:sz="4" w:space="0" w:color="auto"/>
              <w:right w:val="single" w:sz="4" w:space="0" w:color="auto"/>
            </w:tcBorders>
            <w:noWrap/>
            <w:vAlign w:val="center"/>
          </w:tcPr>
          <w:p w:rsidR="00E64E3D" w:rsidRDefault="00615B5C" w:rsidP="00E6778B">
            <w:pPr>
              <w:widowControl/>
              <w:spacing w:beforeLines="50" w:afterLines="50" w:line="40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指导教师</w:t>
            </w:r>
          </w:p>
        </w:tc>
        <w:tc>
          <w:tcPr>
            <w:tcW w:w="1267" w:type="dxa"/>
            <w:tcBorders>
              <w:top w:val="double" w:sz="4" w:space="0" w:color="auto"/>
              <w:left w:val="single" w:sz="4" w:space="0" w:color="auto"/>
              <w:bottom w:val="double" w:sz="4" w:space="0" w:color="auto"/>
              <w:right w:val="double" w:sz="4" w:space="0" w:color="auto"/>
            </w:tcBorders>
            <w:noWrap/>
            <w:vAlign w:val="center"/>
          </w:tcPr>
          <w:p w:rsidR="00E64E3D" w:rsidRDefault="00615B5C" w:rsidP="00E6778B">
            <w:pPr>
              <w:widowControl/>
              <w:spacing w:beforeLines="50" w:afterLines="50" w:line="40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备注</w:t>
            </w:r>
          </w:p>
        </w:tc>
      </w:tr>
      <w:tr w:rsidR="00E64E3D">
        <w:trPr>
          <w:trHeight w:val="447"/>
          <w:jc w:val="center"/>
        </w:trPr>
        <w:tc>
          <w:tcPr>
            <w:tcW w:w="1476" w:type="dxa"/>
            <w:vMerge w:val="restart"/>
            <w:tcBorders>
              <w:top w:val="double" w:sz="4" w:space="0" w:color="auto"/>
              <w:left w:val="double" w:sz="4" w:space="0" w:color="auto"/>
              <w:right w:val="single" w:sz="4" w:space="0" w:color="auto"/>
            </w:tcBorders>
            <w:vAlign w:val="center"/>
          </w:tcPr>
          <w:p w:rsidR="00E64E3D" w:rsidRDefault="00615B5C">
            <w:pPr>
              <w:widowControl/>
              <w:spacing w:line="40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经典诵读大赛</w:t>
            </w:r>
          </w:p>
        </w:tc>
        <w:tc>
          <w:tcPr>
            <w:tcW w:w="1050" w:type="dxa"/>
            <w:tcBorders>
              <w:top w:val="double" w:sz="4" w:space="0" w:color="auto"/>
              <w:left w:val="single" w:sz="4"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337" w:type="dxa"/>
            <w:tcBorders>
              <w:top w:val="double" w:sz="4"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175" w:type="dxa"/>
            <w:tcBorders>
              <w:top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563" w:type="dxa"/>
            <w:tcBorders>
              <w:top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262" w:type="dxa"/>
            <w:tcBorders>
              <w:top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688" w:type="dxa"/>
            <w:tcBorders>
              <w:top w:val="double" w:sz="4"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437" w:type="dxa"/>
            <w:tcBorders>
              <w:top w:val="double" w:sz="4" w:space="0" w:color="auto"/>
              <w:right w:val="sing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267" w:type="dxa"/>
            <w:tcBorders>
              <w:top w:val="double" w:sz="4" w:space="0" w:color="auto"/>
              <w:left w:val="single" w:sz="4" w:space="0" w:color="auto"/>
              <w:right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r>
      <w:tr w:rsidR="00E64E3D">
        <w:trPr>
          <w:trHeight w:val="447"/>
          <w:jc w:val="center"/>
        </w:trPr>
        <w:tc>
          <w:tcPr>
            <w:tcW w:w="1476" w:type="dxa"/>
            <w:vMerge/>
            <w:tcBorders>
              <w:left w:val="double" w:sz="4" w:space="0" w:color="auto"/>
              <w:right w:val="single" w:sz="4" w:space="0" w:color="auto"/>
            </w:tcBorders>
            <w:vAlign w:val="center"/>
          </w:tcPr>
          <w:p w:rsidR="00E64E3D" w:rsidRDefault="00E64E3D">
            <w:pPr>
              <w:widowControl/>
              <w:spacing w:line="400" w:lineRule="exact"/>
              <w:jc w:val="center"/>
              <w:rPr>
                <w:rFonts w:asciiTheme="minorEastAsia" w:eastAsiaTheme="minorEastAsia" w:hAnsiTheme="minorEastAsia" w:cstheme="minorEastAsia"/>
                <w:b/>
                <w:kern w:val="0"/>
                <w:sz w:val="28"/>
                <w:szCs w:val="28"/>
              </w:rPr>
            </w:pPr>
          </w:p>
        </w:tc>
        <w:tc>
          <w:tcPr>
            <w:tcW w:w="1050" w:type="dxa"/>
            <w:tcBorders>
              <w:left w:val="single" w:sz="4"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337"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175"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563"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262"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688"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437" w:type="dxa"/>
            <w:tcBorders>
              <w:right w:val="sing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267" w:type="dxa"/>
            <w:tcBorders>
              <w:left w:val="single" w:sz="4" w:space="0" w:color="auto"/>
              <w:right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r>
      <w:tr w:rsidR="00E64E3D">
        <w:trPr>
          <w:trHeight w:val="447"/>
          <w:jc w:val="center"/>
        </w:trPr>
        <w:tc>
          <w:tcPr>
            <w:tcW w:w="1476" w:type="dxa"/>
            <w:vMerge/>
            <w:tcBorders>
              <w:left w:val="double" w:sz="4" w:space="0" w:color="auto"/>
              <w:right w:val="single" w:sz="4" w:space="0" w:color="auto"/>
            </w:tcBorders>
            <w:vAlign w:val="center"/>
          </w:tcPr>
          <w:p w:rsidR="00E64E3D" w:rsidRDefault="00E64E3D">
            <w:pPr>
              <w:widowControl/>
              <w:spacing w:line="400" w:lineRule="exact"/>
              <w:jc w:val="center"/>
              <w:rPr>
                <w:rFonts w:asciiTheme="minorEastAsia" w:eastAsiaTheme="minorEastAsia" w:hAnsiTheme="minorEastAsia" w:cstheme="minorEastAsia"/>
                <w:b/>
                <w:kern w:val="0"/>
                <w:sz w:val="28"/>
                <w:szCs w:val="28"/>
              </w:rPr>
            </w:pPr>
          </w:p>
        </w:tc>
        <w:tc>
          <w:tcPr>
            <w:tcW w:w="1050" w:type="dxa"/>
            <w:tcBorders>
              <w:left w:val="single" w:sz="4"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337"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175"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563"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262"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688"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437" w:type="dxa"/>
            <w:tcBorders>
              <w:right w:val="sing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267" w:type="dxa"/>
            <w:tcBorders>
              <w:left w:val="single" w:sz="4" w:space="0" w:color="auto"/>
              <w:right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r>
      <w:tr w:rsidR="00E64E3D">
        <w:trPr>
          <w:trHeight w:val="454"/>
          <w:jc w:val="center"/>
        </w:trPr>
        <w:tc>
          <w:tcPr>
            <w:tcW w:w="1476" w:type="dxa"/>
            <w:vMerge/>
            <w:tcBorders>
              <w:left w:val="double" w:sz="4" w:space="0" w:color="auto"/>
              <w:right w:val="single" w:sz="4" w:space="0" w:color="auto"/>
            </w:tcBorders>
            <w:vAlign w:val="center"/>
          </w:tcPr>
          <w:p w:rsidR="00E64E3D" w:rsidRDefault="00E64E3D">
            <w:pPr>
              <w:widowControl/>
              <w:spacing w:line="400" w:lineRule="exact"/>
              <w:jc w:val="center"/>
              <w:rPr>
                <w:rFonts w:asciiTheme="minorEastAsia" w:eastAsiaTheme="minorEastAsia" w:hAnsiTheme="minorEastAsia" w:cstheme="minorEastAsia"/>
                <w:b/>
                <w:kern w:val="0"/>
                <w:sz w:val="28"/>
                <w:szCs w:val="28"/>
              </w:rPr>
            </w:pPr>
          </w:p>
        </w:tc>
        <w:tc>
          <w:tcPr>
            <w:tcW w:w="1050" w:type="dxa"/>
            <w:tcBorders>
              <w:left w:val="single" w:sz="4"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337"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175"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563"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262"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688"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437" w:type="dxa"/>
            <w:tcBorders>
              <w:right w:val="sing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267" w:type="dxa"/>
            <w:tcBorders>
              <w:left w:val="single" w:sz="4" w:space="0" w:color="auto"/>
              <w:right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r>
      <w:tr w:rsidR="00E64E3D">
        <w:trPr>
          <w:trHeight w:val="447"/>
          <w:jc w:val="center"/>
        </w:trPr>
        <w:tc>
          <w:tcPr>
            <w:tcW w:w="1476" w:type="dxa"/>
            <w:vMerge/>
            <w:tcBorders>
              <w:left w:val="double" w:sz="4" w:space="0" w:color="auto"/>
              <w:right w:val="single" w:sz="4" w:space="0" w:color="auto"/>
            </w:tcBorders>
            <w:vAlign w:val="center"/>
          </w:tcPr>
          <w:p w:rsidR="00E64E3D" w:rsidRDefault="00E64E3D">
            <w:pPr>
              <w:widowControl/>
              <w:spacing w:line="400" w:lineRule="exact"/>
              <w:jc w:val="center"/>
              <w:rPr>
                <w:rFonts w:asciiTheme="minorEastAsia" w:eastAsiaTheme="minorEastAsia" w:hAnsiTheme="minorEastAsia" w:cstheme="minorEastAsia"/>
                <w:b/>
                <w:kern w:val="0"/>
                <w:sz w:val="28"/>
                <w:szCs w:val="28"/>
              </w:rPr>
            </w:pPr>
          </w:p>
        </w:tc>
        <w:tc>
          <w:tcPr>
            <w:tcW w:w="1050" w:type="dxa"/>
            <w:tcBorders>
              <w:left w:val="single" w:sz="4"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337"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175"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563"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262"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688"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437" w:type="dxa"/>
            <w:tcBorders>
              <w:right w:val="sing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267" w:type="dxa"/>
            <w:tcBorders>
              <w:left w:val="single" w:sz="4" w:space="0" w:color="auto"/>
              <w:right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r>
      <w:tr w:rsidR="00E64E3D">
        <w:trPr>
          <w:trHeight w:val="447"/>
          <w:jc w:val="center"/>
        </w:trPr>
        <w:tc>
          <w:tcPr>
            <w:tcW w:w="1476" w:type="dxa"/>
            <w:vMerge/>
            <w:tcBorders>
              <w:left w:val="double" w:sz="4" w:space="0" w:color="auto"/>
              <w:right w:val="single" w:sz="4" w:space="0" w:color="auto"/>
            </w:tcBorders>
            <w:vAlign w:val="center"/>
          </w:tcPr>
          <w:p w:rsidR="00E64E3D" w:rsidRDefault="00E64E3D">
            <w:pPr>
              <w:widowControl/>
              <w:spacing w:line="400" w:lineRule="exact"/>
              <w:jc w:val="center"/>
              <w:rPr>
                <w:rFonts w:asciiTheme="minorEastAsia" w:eastAsiaTheme="minorEastAsia" w:hAnsiTheme="minorEastAsia" w:cstheme="minorEastAsia"/>
                <w:b/>
                <w:kern w:val="0"/>
                <w:sz w:val="28"/>
                <w:szCs w:val="28"/>
              </w:rPr>
            </w:pPr>
          </w:p>
        </w:tc>
        <w:tc>
          <w:tcPr>
            <w:tcW w:w="1050" w:type="dxa"/>
            <w:tcBorders>
              <w:left w:val="single" w:sz="4"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337"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175"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563"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262"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688"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437" w:type="dxa"/>
            <w:tcBorders>
              <w:right w:val="sing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267" w:type="dxa"/>
            <w:tcBorders>
              <w:left w:val="single" w:sz="4" w:space="0" w:color="auto"/>
              <w:right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r>
      <w:tr w:rsidR="00E64E3D">
        <w:trPr>
          <w:trHeight w:val="447"/>
          <w:jc w:val="center"/>
        </w:trPr>
        <w:tc>
          <w:tcPr>
            <w:tcW w:w="1476" w:type="dxa"/>
            <w:vMerge w:val="restart"/>
            <w:tcBorders>
              <w:left w:val="double" w:sz="4" w:space="0" w:color="auto"/>
              <w:right w:val="single" w:sz="4" w:space="0" w:color="auto"/>
            </w:tcBorders>
            <w:vAlign w:val="center"/>
          </w:tcPr>
          <w:p w:rsidR="00E64E3D" w:rsidRDefault="00615B5C">
            <w:pPr>
              <w:widowControl/>
              <w:spacing w:line="40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“迦陵杯·诗教中国”诗词讲解大赛</w:t>
            </w:r>
          </w:p>
        </w:tc>
        <w:tc>
          <w:tcPr>
            <w:tcW w:w="1050" w:type="dxa"/>
            <w:tcBorders>
              <w:left w:val="single" w:sz="4"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337"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175"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563"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262"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688"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bookmarkStart w:id="0" w:name="_GoBack"/>
            <w:bookmarkEnd w:id="0"/>
          </w:p>
        </w:tc>
        <w:tc>
          <w:tcPr>
            <w:tcW w:w="1437" w:type="dxa"/>
            <w:tcBorders>
              <w:right w:val="sing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267" w:type="dxa"/>
            <w:tcBorders>
              <w:left w:val="single" w:sz="4" w:space="0" w:color="auto"/>
              <w:right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r>
      <w:tr w:rsidR="00E64E3D">
        <w:trPr>
          <w:trHeight w:val="447"/>
          <w:jc w:val="center"/>
        </w:trPr>
        <w:tc>
          <w:tcPr>
            <w:tcW w:w="1476" w:type="dxa"/>
            <w:vMerge/>
            <w:tcBorders>
              <w:left w:val="double" w:sz="4" w:space="0" w:color="auto"/>
              <w:right w:val="single" w:sz="4" w:space="0" w:color="auto"/>
            </w:tcBorders>
            <w:vAlign w:val="center"/>
          </w:tcPr>
          <w:p w:rsidR="00E64E3D" w:rsidRDefault="00E64E3D">
            <w:pPr>
              <w:widowControl/>
              <w:spacing w:line="400" w:lineRule="exact"/>
              <w:jc w:val="center"/>
              <w:rPr>
                <w:rFonts w:asciiTheme="minorEastAsia" w:eastAsiaTheme="minorEastAsia" w:hAnsiTheme="minorEastAsia" w:cstheme="minorEastAsia"/>
                <w:kern w:val="0"/>
                <w:sz w:val="28"/>
                <w:szCs w:val="28"/>
              </w:rPr>
            </w:pPr>
          </w:p>
        </w:tc>
        <w:tc>
          <w:tcPr>
            <w:tcW w:w="1050" w:type="dxa"/>
            <w:tcBorders>
              <w:left w:val="single" w:sz="4"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337"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175"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563"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262"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688"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437" w:type="dxa"/>
            <w:tcBorders>
              <w:right w:val="sing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267" w:type="dxa"/>
            <w:tcBorders>
              <w:left w:val="single" w:sz="4" w:space="0" w:color="auto"/>
              <w:right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r>
      <w:tr w:rsidR="00E64E3D">
        <w:trPr>
          <w:trHeight w:val="447"/>
          <w:jc w:val="center"/>
        </w:trPr>
        <w:tc>
          <w:tcPr>
            <w:tcW w:w="1476" w:type="dxa"/>
            <w:vMerge/>
            <w:tcBorders>
              <w:left w:val="double" w:sz="4" w:space="0" w:color="auto"/>
              <w:right w:val="single" w:sz="4" w:space="0" w:color="auto"/>
            </w:tcBorders>
            <w:vAlign w:val="center"/>
          </w:tcPr>
          <w:p w:rsidR="00E64E3D" w:rsidRDefault="00E64E3D">
            <w:pPr>
              <w:widowControl/>
              <w:spacing w:line="400" w:lineRule="exact"/>
              <w:jc w:val="center"/>
              <w:rPr>
                <w:rFonts w:asciiTheme="minorEastAsia" w:eastAsiaTheme="minorEastAsia" w:hAnsiTheme="minorEastAsia" w:cstheme="minorEastAsia"/>
                <w:kern w:val="0"/>
                <w:sz w:val="28"/>
                <w:szCs w:val="28"/>
              </w:rPr>
            </w:pPr>
          </w:p>
        </w:tc>
        <w:tc>
          <w:tcPr>
            <w:tcW w:w="1050" w:type="dxa"/>
            <w:tcBorders>
              <w:left w:val="single" w:sz="4"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337"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175"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563"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262"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688"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437" w:type="dxa"/>
            <w:tcBorders>
              <w:right w:val="sing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267" w:type="dxa"/>
            <w:tcBorders>
              <w:left w:val="single" w:sz="4" w:space="0" w:color="auto"/>
              <w:right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r>
      <w:tr w:rsidR="00E64E3D">
        <w:trPr>
          <w:trHeight w:val="447"/>
          <w:jc w:val="center"/>
        </w:trPr>
        <w:tc>
          <w:tcPr>
            <w:tcW w:w="1476" w:type="dxa"/>
            <w:vMerge/>
            <w:tcBorders>
              <w:left w:val="double" w:sz="4" w:space="0" w:color="auto"/>
              <w:right w:val="single" w:sz="4" w:space="0" w:color="auto"/>
            </w:tcBorders>
            <w:vAlign w:val="center"/>
          </w:tcPr>
          <w:p w:rsidR="00E64E3D" w:rsidRDefault="00E64E3D">
            <w:pPr>
              <w:widowControl/>
              <w:spacing w:line="400" w:lineRule="exact"/>
              <w:jc w:val="center"/>
              <w:rPr>
                <w:rFonts w:asciiTheme="minorEastAsia" w:eastAsiaTheme="minorEastAsia" w:hAnsiTheme="minorEastAsia" w:cstheme="minorEastAsia"/>
                <w:kern w:val="0"/>
                <w:sz w:val="28"/>
                <w:szCs w:val="28"/>
              </w:rPr>
            </w:pPr>
          </w:p>
        </w:tc>
        <w:tc>
          <w:tcPr>
            <w:tcW w:w="1050" w:type="dxa"/>
            <w:tcBorders>
              <w:left w:val="single" w:sz="4"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337"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175"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563"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262" w:type="dxa"/>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688" w:type="dxa"/>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437" w:type="dxa"/>
            <w:tcBorders>
              <w:right w:val="sing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267" w:type="dxa"/>
            <w:tcBorders>
              <w:left w:val="single" w:sz="4" w:space="0" w:color="auto"/>
              <w:right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r>
      <w:tr w:rsidR="00E64E3D">
        <w:trPr>
          <w:trHeight w:val="447"/>
          <w:jc w:val="center"/>
        </w:trPr>
        <w:tc>
          <w:tcPr>
            <w:tcW w:w="1476" w:type="dxa"/>
            <w:vMerge/>
            <w:tcBorders>
              <w:left w:val="double" w:sz="4" w:space="0" w:color="auto"/>
              <w:right w:val="single" w:sz="4" w:space="0" w:color="auto"/>
            </w:tcBorders>
            <w:vAlign w:val="center"/>
          </w:tcPr>
          <w:p w:rsidR="00E64E3D" w:rsidRDefault="00E64E3D">
            <w:pPr>
              <w:widowControl/>
              <w:spacing w:line="400" w:lineRule="exact"/>
              <w:jc w:val="center"/>
              <w:rPr>
                <w:rFonts w:asciiTheme="minorEastAsia" w:eastAsiaTheme="minorEastAsia" w:hAnsiTheme="minorEastAsia" w:cstheme="minorEastAsia"/>
                <w:kern w:val="0"/>
                <w:sz w:val="28"/>
                <w:szCs w:val="28"/>
              </w:rPr>
            </w:pPr>
          </w:p>
        </w:tc>
        <w:tc>
          <w:tcPr>
            <w:tcW w:w="1050" w:type="dxa"/>
            <w:tcBorders>
              <w:left w:val="single" w:sz="4" w:space="0" w:color="auto"/>
              <w:bottom w:val="single" w:sz="2"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337" w:type="dxa"/>
            <w:tcBorders>
              <w:bottom w:val="single" w:sz="2"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175" w:type="dxa"/>
            <w:tcBorders>
              <w:bottom w:val="single" w:sz="2"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563" w:type="dxa"/>
            <w:tcBorders>
              <w:bottom w:val="single" w:sz="2"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262" w:type="dxa"/>
            <w:tcBorders>
              <w:bottom w:val="single" w:sz="2"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688" w:type="dxa"/>
            <w:tcBorders>
              <w:bottom w:val="single" w:sz="2"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437" w:type="dxa"/>
            <w:tcBorders>
              <w:bottom w:val="single" w:sz="2" w:space="0" w:color="auto"/>
              <w:right w:val="sing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267" w:type="dxa"/>
            <w:tcBorders>
              <w:left w:val="single" w:sz="4" w:space="0" w:color="auto"/>
              <w:bottom w:val="single" w:sz="2" w:space="0" w:color="auto"/>
              <w:right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r>
      <w:tr w:rsidR="00E64E3D">
        <w:trPr>
          <w:trHeight w:val="447"/>
          <w:jc w:val="center"/>
        </w:trPr>
        <w:tc>
          <w:tcPr>
            <w:tcW w:w="1476" w:type="dxa"/>
            <w:vMerge/>
            <w:tcBorders>
              <w:left w:val="double" w:sz="4" w:space="0" w:color="auto"/>
              <w:bottom w:val="double" w:sz="4" w:space="0" w:color="auto"/>
              <w:right w:val="single" w:sz="4" w:space="0" w:color="auto"/>
            </w:tcBorders>
            <w:vAlign w:val="center"/>
          </w:tcPr>
          <w:p w:rsidR="00E64E3D" w:rsidRDefault="00E64E3D">
            <w:pPr>
              <w:widowControl/>
              <w:spacing w:line="400" w:lineRule="exact"/>
              <w:jc w:val="center"/>
              <w:rPr>
                <w:rFonts w:asciiTheme="minorEastAsia" w:eastAsiaTheme="minorEastAsia" w:hAnsiTheme="minorEastAsia" w:cstheme="minorEastAsia"/>
                <w:kern w:val="0"/>
                <w:sz w:val="28"/>
                <w:szCs w:val="28"/>
              </w:rPr>
            </w:pPr>
          </w:p>
        </w:tc>
        <w:tc>
          <w:tcPr>
            <w:tcW w:w="1050" w:type="dxa"/>
            <w:tcBorders>
              <w:left w:val="single" w:sz="4" w:space="0" w:color="auto"/>
              <w:bottom w:val="double" w:sz="4"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337" w:type="dxa"/>
            <w:tcBorders>
              <w:bottom w:val="double" w:sz="4"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175" w:type="dxa"/>
            <w:tcBorders>
              <w:bottom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563" w:type="dxa"/>
            <w:tcBorders>
              <w:bottom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2262" w:type="dxa"/>
            <w:tcBorders>
              <w:bottom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688" w:type="dxa"/>
            <w:tcBorders>
              <w:bottom w:val="double" w:sz="4" w:space="0" w:color="auto"/>
            </w:tcBorders>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437" w:type="dxa"/>
            <w:tcBorders>
              <w:bottom w:val="double" w:sz="4" w:space="0" w:color="auto"/>
              <w:right w:val="sing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c>
          <w:tcPr>
            <w:tcW w:w="1267" w:type="dxa"/>
            <w:tcBorders>
              <w:left w:val="single" w:sz="4" w:space="0" w:color="auto"/>
              <w:bottom w:val="double" w:sz="4" w:space="0" w:color="auto"/>
              <w:right w:val="double" w:sz="4" w:space="0" w:color="auto"/>
            </w:tcBorders>
            <w:noWrap/>
            <w:vAlign w:val="center"/>
          </w:tcPr>
          <w:p w:rsidR="00E64E3D" w:rsidRDefault="00E64E3D" w:rsidP="00E6778B">
            <w:pPr>
              <w:widowControl/>
              <w:spacing w:beforeLines="10" w:afterLines="10" w:line="400" w:lineRule="exact"/>
              <w:jc w:val="center"/>
              <w:rPr>
                <w:rFonts w:asciiTheme="minorEastAsia" w:eastAsiaTheme="minorEastAsia" w:hAnsiTheme="minorEastAsia" w:cstheme="minorEastAsia"/>
                <w:kern w:val="0"/>
                <w:sz w:val="28"/>
                <w:szCs w:val="28"/>
              </w:rPr>
            </w:pPr>
          </w:p>
        </w:tc>
      </w:tr>
    </w:tbl>
    <w:p w:rsidR="00E64E3D" w:rsidRDefault="00E64E3D">
      <w:pPr>
        <w:adjustRightInd w:val="0"/>
        <w:snapToGrid w:val="0"/>
        <w:spacing w:line="400" w:lineRule="exact"/>
        <w:ind w:firstLineChars="200" w:firstLine="640"/>
        <w:rPr>
          <w:rFonts w:eastAsia="仿宋_GB2312"/>
          <w:sz w:val="32"/>
          <w:szCs w:val="32"/>
        </w:rPr>
      </w:pPr>
    </w:p>
    <w:sectPr w:rsidR="00E64E3D" w:rsidSect="00E64E3D">
      <w:pgSz w:w="16838" w:h="11906" w:orient="landscape"/>
      <w:pgMar w:top="709" w:right="1247" w:bottom="1276"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F10" w:rsidRDefault="001B3F10" w:rsidP="00E64E3D">
      <w:r>
        <w:separator/>
      </w:r>
    </w:p>
  </w:endnote>
  <w:endnote w:type="continuationSeparator" w:id="1">
    <w:p w:rsidR="001B3F10" w:rsidRDefault="001B3F10" w:rsidP="00E64E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3D" w:rsidRDefault="00C9194E">
    <w:pPr>
      <w:jc w:val="center"/>
    </w:pPr>
    <w:r>
      <w:pict>
        <v:shapetype id="_x0000_t202" coordsize="21600,21600" o:spt="202" path="m,l,21600r21600,l21600,xe">
          <v:stroke joinstyle="miter"/>
          <v:path gradientshapeok="t" o:connecttype="rect"/>
        </v:shapetype>
        <v:shape id="Text Box 1" o:spid="_x0000_s1026" type="#_x0000_t202" style="position:absolute;left:0;text-align:left;margin-left:0;margin-top:0;width:5.3pt;height:12.05pt;z-index:251658240;mso-wrap-style:none;mso-position-horizontal:center;mso-position-horizontal-relative:margin"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6s1RdAAAAADAQAADwAAAAAA&#10;AAABACAAAAAiAAAAZHJzL2Rvd25yZXYueG1sUEsBAhQAFAAAAAgAh07iQM0sIN/iAQAAwAMAAA4A&#10;AAAAAAAAAQAgAAAAHwEAAGRycy9lMm9Eb2MueG1sUEsFBgAAAAAGAAYAWQEAAHMFAAAAAA==&#10;" filled="f" stroked="f">
          <v:textbox style="mso-next-textbox:#Text Box 1;mso-fit-shape-to-text:t" inset="0,0,0,0">
            <w:txbxContent>
              <w:p w:rsidR="00E64E3D" w:rsidRDefault="00C9194E">
                <w:r>
                  <w:fldChar w:fldCharType="begin"/>
                </w:r>
                <w:r w:rsidR="00615B5C">
                  <w:instrText xml:space="preserve"> PAGE  \* MERGEFORMAT </w:instrText>
                </w:r>
                <w:r>
                  <w:fldChar w:fldCharType="separate"/>
                </w:r>
                <w:r w:rsidR="00E6778B">
                  <w:rPr>
                    <w:noProof/>
                  </w:rPr>
                  <w:t>4</w:t>
                </w:r>
                <w:r>
                  <w:fldChar w:fldCharType="end"/>
                </w:r>
              </w:p>
            </w:txbxContent>
          </v:textbox>
          <w10:wrap anchorx="margin"/>
        </v:shape>
      </w:pict>
    </w:r>
    <w:sdt>
      <w:sdtPr>
        <w:id w:val="11174110"/>
      </w:sdtP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0198"/>
    </w:sdtPr>
    <w:sdtContent>
      <w:p w:rsidR="00E64E3D" w:rsidRDefault="00C9194E">
        <w:pPr>
          <w:jc w:val="center"/>
        </w:pPr>
        <w:r w:rsidRPr="00C9194E">
          <w:fldChar w:fldCharType="begin"/>
        </w:r>
        <w:r w:rsidR="00615B5C">
          <w:instrText xml:space="preserve"> PAGE   \* MERGEFORMAT </w:instrText>
        </w:r>
        <w:r w:rsidRPr="00C9194E">
          <w:fldChar w:fldCharType="separate"/>
        </w:r>
        <w:r w:rsidR="00E6778B" w:rsidRPr="00E6778B">
          <w:rPr>
            <w:noProof/>
            <w:lang w:val="zh-CN"/>
          </w:rPr>
          <w:t>5</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1335"/>
    </w:sdtPr>
    <w:sdtContent>
      <w:p w:rsidR="00E64E3D" w:rsidRDefault="00C9194E">
        <w:pPr>
          <w:jc w:val="center"/>
        </w:pPr>
        <w:r w:rsidRPr="00C9194E">
          <w:fldChar w:fldCharType="begin"/>
        </w:r>
        <w:r w:rsidR="00615B5C">
          <w:instrText xml:space="preserve"> PAGE   \* MERGEFORMAT </w:instrText>
        </w:r>
        <w:r w:rsidRPr="00C9194E">
          <w:fldChar w:fldCharType="separate"/>
        </w:r>
        <w:r w:rsidR="00E6778B" w:rsidRPr="00E6778B">
          <w:rPr>
            <w:noProof/>
            <w:lang w:val="zh-CN"/>
          </w:rPr>
          <w:t>8</w:t>
        </w:r>
        <w:r>
          <w:rPr>
            <w:lang w:val="zh-CN"/>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1333"/>
    </w:sdtPr>
    <w:sdtContent>
      <w:p w:rsidR="00E64E3D" w:rsidRDefault="00C9194E">
        <w:pPr>
          <w:jc w:val="center"/>
        </w:pPr>
        <w:r w:rsidRPr="00C9194E">
          <w:fldChar w:fldCharType="begin"/>
        </w:r>
        <w:r w:rsidR="00615B5C">
          <w:instrText xml:space="preserve"> PAGE   \* MERGEFORMAT </w:instrText>
        </w:r>
        <w:r w:rsidRPr="00C9194E">
          <w:fldChar w:fldCharType="separate"/>
        </w:r>
        <w:r w:rsidR="00E6778B" w:rsidRPr="00E6778B">
          <w:rPr>
            <w:noProof/>
            <w:lang w:val="zh-CN"/>
          </w:rPr>
          <w:t>15</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F10" w:rsidRDefault="001B3F10" w:rsidP="00E64E3D">
      <w:r>
        <w:separator/>
      </w:r>
    </w:p>
  </w:footnote>
  <w:footnote w:type="continuationSeparator" w:id="1">
    <w:p w:rsidR="001B3F10" w:rsidRDefault="001B3F10" w:rsidP="00E64E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BACD2F"/>
    <w:multiLevelType w:val="singleLevel"/>
    <w:tmpl w:val="A0BACD2F"/>
    <w:lvl w:ilvl="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6841"/>
    <w:rsid w:val="00004851"/>
    <w:rsid w:val="00004B47"/>
    <w:rsid w:val="00021FA7"/>
    <w:rsid w:val="00021FA9"/>
    <w:rsid w:val="00026C4C"/>
    <w:rsid w:val="00027B81"/>
    <w:rsid w:val="0003547A"/>
    <w:rsid w:val="00037792"/>
    <w:rsid w:val="00046BEB"/>
    <w:rsid w:val="00050588"/>
    <w:rsid w:val="00061F63"/>
    <w:rsid w:val="00063C06"/>
    <w:rsid w:val="00081949"/>
    <w:rsid w:val="00082F8F"/>
    <w:rsid w:val="00095C32"/>
    <w:rsid w:val="000A7C42"/>
    <w:rsid w:val="000B6848"/>
    <w:rsid w:val="000C34F2"/>
    <w:rsid w:val="000E3A16"/>
    <w:rsid w:val="00101F17"/>
    <w:rsid w:val="00117BAF"/>
    <w:rsid w:val="001212DC"/>
    <w:rsid w:val="0013517A"/>
    <w:rsid w:val="00140BFD"/>
    <w:rsid w:val="001451D4"/>
    <w:rsid w:val="00170EE9"/>
    <w:rsid w:val="001720E3"/>
    <w:rsid w:val="00187CE0"/>
    <w:rsid w:val="00192B3A"/>
    <w:rsid w:val="0019536B"/>
    <w:rsid w:val="00195EE0"/>
    <w:rsid w:val="001A0BED"/>
    <w:rsid w:val="001A40B3"/>
    <w:rsid w:val="001B3F10"/>
    <w:rsid w:val="001C417F"/>
    <w:rsid w:val="001C6325"/>
    <w:rsid w:val="001C7895"/>
    <w:rsid w:val="001D787C"/>
    <w:rsid w:val="001D79D2"/>
    <w:rsid w:val="001D7A95"/>
    <w:rsid w:val="001E30EA"/>
    <w:rsid w:val="001F002C"/>
    <w:rsid w:val="00224FB4"/>
    <w:rsid w:val="002442AF"/>
    <w:rsid w:val="00247420"/>
    <w:rsid w:val="002651F5"/>
    <w:rsid w:val="00265D2F"/>
    <w:rsid w:val="00271E29"/>
    <w:rsid w:val="002726F1"/>
    <w:rsid w:val="00293842"/>
    <w:rsid w:val="00293FD1"/>
    <w:rsid w:val="0029623B"/>
    <w:rsid w:val="002A5476"/>
    <w:rsid w:val="002A71C4"/>
    <w:rsid w:val="002B4E71"/>
    <w:rsid w:val="002C4711"/>
    <w:rsid w:val="002C6F6C"/>
    <w:rsid w:val="002D2FCE"/>
    <w:rsid w:val="002D3D9C"/>
    <w:rsid w:val="002E4F57"/>
    <w:rsid w:val="002E6EA6"/>
    <w:rsid w:val="002F7C5D"/>
    <w:rsid w:val="00307B8F"/>
    <w:rsid w:val="0031554E"/>
    <w:rsid w:val="00316590"/>
    <w:rsid w:val="00316B71"/>
    <w:rsid w:val="003300D6"/>
    <w:rsid w:val="00334E9B"/>
    <w:rsid w:val="00335546"/>
    <w:rsid w:val="00336E30"/>
    <w:rsid w:val="003415DE"/>
    <w:rsid w:val="003447C3"/>
    <w:rsid w:val="00344B7E"/>
    <w:rsid w:val="00345F30"/>
    <w:rsid w:val="00362311"/>
    <w:rsid w:val="00380157"/>
    <w:rsid w:val="003827F4"/>
    <w:rsid w:val="0039068F"/>
    <w:rsid w:val="00391F0C"/>
    <w:rsid w:val="003927AB"/>
    <w:rsid w:val="0039584A"/>
    <w:rsid w:val="003B1E13"/>
    <w:rsid w:val="003C51BA"/>
    <w:rsid w:val="003C68AD"/>
    <w:rsid w:val="003D571D"/>
    <w:rsid w:val="003D57FC"/>
    <w:rsid w:val="003E06B2"/>
    <w:rsid w:val="003F2BA1"/>
    <w:rsid w:val="003F3B5A"/>
    <w:rsid w:val="00400491"/>
    <w:rsid w:val="00401BEB"/>
    <w:rsid w:val="004021C1"/>
    <w:rsid w:val="00422ACA"/>
    <w:rsid w:val="00425E5A"/>
    <w:rsid w:val="004260B3"/>
    <w:rsid w:val="00441786"/>
    <w:rsid w:val="00441F23"/>
    <w:rsid w:val="00444E79"/>
    <w:rsid w:val="0044542F"/>
    <w:rsid w:val="0044555B"/>
    <w:rsid w:val="004644C4"/>
    <w:rsid w:val="00467F5E"/>
    <w:rsid w:val="00473BFF"/>
    <w:rsid w:val="0047449B"/>
    <w:rsid w:val="00476D35"/>
    <w:rsid w:val="004829A3"/>
    <w:rsid w:val="00491125"/>
    <w:rsid w:val="00496AB8"/>
    <w:rsid w:val="004B4C93"/>
    <w:rsid w:val="004B7AAC"/>
    <w:rsid w:val="004C2D8C"/>
    <w:rsid w:val="004C7634"/>
    <w:rsid w:val="004E0B4C"/>
    <w:rsid w:val="004E2E86"/>
    <w:rsid w:val="004E49BB"/>
    <w:rsid w:val="004F3395"/>
    <w:rsid w:val="004F43EB"/>
    <w:rsid w:val="004F7F71"/>
    <w:rsid w:val="00515757"/>
    <w:rsid w:val="00545D2D"/>
    <w:rsid w:val="00555608"/>
    <w:rsid w:val="005571C8"/>
    <w:rsid w:val="00563BCF"/>
    <w:rsid w:val="00566CDE"/>
    <w:rsid w:val="005727EA"/>
    <w:rsid w:val="005B0275"/>
    <w:rsid w:val="005B2A67"/>
    <w:rsid w:val="005C1851"/>
    <w:rsid w:val="005D5220"/>
    <w:rsid w:val="005D6216"/>
    <w:rsid w:val="005E04B5"/>
    <w:rsid w:val="005E0B3A"/>
    <w:rsid w:val="005E63AB"/>
    <w:rsid w:val="005F07DD"/>
    <w:rsid w:val="005F49AA"/>
    <w:rsid w:val="00606964"/>
    <w:rsid w:val="00606A00"/>
    <w:rsid w:val="00606ABB"/>
    <w:rsid w:val="00612E31"/>
    <w:rsid w:val="00615B5C"/>
    <w:rsid w:val="006214C0"/>
    <w:rsid w:val="00621FAE"/>
    <w:rsid w:val="00626841"/>
    <w:rsid w:val="00631283"/>
    <w:rsid w:val="006365AC"/>
    <w:rsid w:val="0064095C"/>
    <w:rsid w:val="006553BA"/>
    <w:rsid w:val="0065545A"/>
    <w:rsid w:val="0065650F"/>
    <w:rsid w:val="00661C62"/>
    <w:rsid w:val="00675037"/>
    <w:rsid w:val="00676BA6"/>
    <w:rsid w:val="00677E4B"/>
    <w:rsid w:val="00687800"/>
    <w:rsid w:val="00695B72"/>
    <w:rsid w:val="006C6FBC"/>
    <w:rsid w:val="006D202E"/>
    <w:rsid w:val="007038EB"/>
    <w:rsid w:val="00706768"/>
    <w:rsid w:val="0071123F"/>
    <w:rsid w:val="00734422"/>
    <w:rsid w:val="007451F2"/>
    <w:rsid w:val="007476CA"/>
    <w:rsid w:val="00751BE5"/>
    <w:rsid w:val="00752769"/>
    <w:rsid w:val="0075681E"/>
    <w:rsid w:val="00760015"/>
    <w:rsid w:val="00766BCE"/>
    <w:rsid w:val="00771D8E"/>
    <w:rsid w:val="00773728"/>
    <w:rsid w:val="00780E73"/>
    <w:rsid w:val="00794F76"/>
    <w:rsid w:val="007A21B6"/>
    <w:rsid w:val="007A50DC"/>
    <w:rsid w:val="007A5A2C"/>
    <w:rsid w:val="007B0C05"/>
    <w:rsid w:val="007D3356"/>
    <w:rsid w:val="007E1AAA"/>
    <w:rsid w:val="007F0CA0"/>
    <w:rsid w:val="007F736E"/>
    <w:rsid w:val="0081044E"/>
    <w:rsid w:val="008152F5"/>
    <w:rsid w:val="00823817"/>
    <w:rsid w:val="00827D1B"/>
    <w:rsid w:val="00832463"/>
    <w:rsid w:val="00832E3A"/>
    <w:rsid w:val="0084028B"/>
    <w:rsid w:val="0084225B"/>
    <w:rsid w:val="00842D32"/>
    <w:rsid w:val="00851307"/>
    <w:rsid w:val="00854166"/>
    <w:rsid w:val="00856BF4"/>
    <w:rsid w:val="00857735"/>
    <w:rsid w:val="008648FF"/>
    <w:rsid w:val="008862A3"/>
    <w:rsid w:val="008870C1"/>
    <w:rsid w:val="00897C69"/>
    <w:rsid w:val="008A1A8B"/>
    <w:rsid w:val="008A45A4"/>
    <w:rsid w:val="008B181A"/>
    <w:rsid w:val="008C51FB"/>
    <w:rsid w:val="008D540E"/>
    <w:rsid w:val="008E1BDE"/>
    <w:rsid w:val="008E77EA"/>
    <w:rsid w:val="00900FCF"/>
    <w:rsid w:val="0091043E"/>
    <w:rsid w:val="00911D84"/>
    <w:rsid w:val="00915E34"/>
    <w:rsid w:val="00917739"/>
    <w:rsid w:val="00932A1B"/>
    <w:rsid w:val="00941FCF"/>
    <w:rsid w:val="009424B9"/>
    <w:rsid w:val="0096329F"/>
    <w:rsid w:val="009718C4"/>
    <w:rsid w:val="00980000"/>
    <w:rsid w:val="0099090A"/>
    <w:rsid w:val="00995F0C"/>
    <w:rsid w:val="009B7EA6"/>
    <w:rsid w:val="009C0979"/>
    <w:rsid w:val="009C35F9"/>
    <w:rsid w:val="009C596F"/>
    <w:rsid w:val="009C5D54"/>
    <w:rsid w:val="009E3876"/>
    <w:rsid w:val="00A11035"/>
    <w:rsid w:val="00A35DAC"/>
    <w:rsid w:val="00A51609"/>
    <w:rsid w:val="00A7379D"/>
    <w:rsid w:val="00A826CF"/>
    <w:rsid w:val="00A852F2"/>
    <w:rsid w:val="00A91B86"/>
    <w:rsid w:val="00A94E95"/>
    <w:rsid w:val="00A95085"/>
    <w:rsid w:val="00AA47E0"/>
    <w:rsid w:val="00AB2C0C"/>
    <w:rsid w:val="00AB4B92"/>
    <w:rsid w:val="00AC2517"/>
    <w:rsid w:val="00AC4F80"/>
    <w:rsid w:val="00AC65DF"/>
    <w:rsid w:val="00AC6CB6"/>
    <w:rsid w:val="00AD2E98"/>
    <w:rsid w:val="00AD3C20"/>
    <w:rsid w:val="00AD3FBC"/>
    <w:rsid w:val="00AF441F"/>
    <w:rsid w:val="00B01F5F"/>
    <w:rsid w:val="00B07F25"/>
    <w:rsid w:val="00B1674E"/>
    <w:rsid w:val="00B26A6E"/>
    <w:rsid w:val="00B26FB0"/>
    <w:rsid w:val="00B36FEB"/>
    <w:rsid w:val="00B400F0"/>
    <w:rsid w:val="00B45F54"/>
    <w:rsid w:val="00B54F2B"/>
    <w:rsid w:val="00B55E96"/>
    <w:rsid w:val="00B56A21"/>
    <w:rsid w:val="00B60663"/>
    <w:rsid w:val="00B62719"/>
    <w:rsid w:val="00B667D7"/>
    <w:rsid w:val="00B70D72"/>
    <w:rsid w:val="00B74016"/>
    <w:rsid w:val="00B834E0"/>
    <w:rsid w:val="00BA0A38"/>
    <w:rsid w:val="00BA5C64"/>
    <w:rsid w:val="00BB154A"/>
    <w:rsid w:val="00BB2B36"/>
    <w:rsid w:val="00BC16A2"/>
    <w:rsid w:val="00BD16B5"/>
    <w:rsid w:val="00BD3FE3"/>
    <w:rsid w:val="00BE629F"/>
    <w:rsid w:val="00BF1702"/>
    <w:rsid w:val="00C04E39"/>
    <w:rsid w:val="00C1272B"/>
    <w:rsid w:val="00C156C1"/>
    <w:rsid w:val="00C25423"/>
    <w:rsid w:val="00C34064"/>
    <w:rsid w:val="00C34EA8"/>
    <w:rsid w:val="00C56892"/>
    <w:rsid w:val="00C62EC3"/>
    <w:rsid w:val="00C73A1E"/>
    <w:rsid w:val="00C844B2"/>
    <w:rsid w:val="00C867CE"/>
    <w:rsid w:val="00C9194E"/>
    <w:rsid w:val="00C931EE"/>
    <w:rsid w:val="00CA6414"/>
    <w:rsid w:val="00CB28C1"/>
    <w:rsid w:val="00CB7F43"/>
    <w:rsid w:val="00CC09AE"/>
    <w:rsid w:val="00CC491D"/>
    <w:rsid w:val="00CF6474"/>
    <w:rsid w:val="00D0353D"/>
    <w:rsid w:val="00D03DC5"/>
    <w:rsid w:val="00D059BC"/>
    <w:rsid w:val="00D1410F"/>
    <w:rsid w:val="00D317B2"/>
    <w:rsid w:val="00D32797"/>
    <w:rsid w:val="00D43999"/>
    <w:rsid w:val="00D45A43"/>
    <w:rsid w:val="00D52374"/>
    <w:rsid w:val="00D5552D"/>
    <w:rsid w:val="00D62652"/>
    <w:rsid w:val="00D72DC4"/>
    <w:rsid w:val="00D855E7"/>
    <w:rsid w:val="00DA2434"/>
    <w:rsid w:val="00DA2D24"/>
    <w:rsid w:val="00DA51CF"/>
    <w:rsid w:val="00DB4A0C"/>
    <w:rsid w:val="00DC64D1"/>
    <w:rsid w:val="00DD35C8"/>
    <w:rsid w:val="00DE074D"/>
    <w:rsid w:val="00DE1040"/>
    <w:rsid w:val="00DE5F76"/>
    <w:rsid w:val="00DE6A87"/>
    <w:rsid w:val="00DF0C31"/>
    <w:rsid w:val="00DF226A"/>
    <w:rsid w:val="00E03DCF"/>
    <w:rsid w:val="00E1176A"/>
    <w:rsid w:val="00E14DC6"/>
    <w:rsid w:val="00E15FA9"/>
    <w:rsid w:val="00E27968"/>
    <w:rsid w:val="00E30D63"/>
    <w:rsid w:val="00E360EC"/>
    <w:rsid w:val="00E42C63"/>
    <w:rsid w:val="00E467C2"/>
    <w:rsid w:val="00E52B49"/>
    <w:rsid w:val="00E64E3D"/>
    <w:rsid w:val="00E65533"/>
    <w:rsid w:val="00E6778B"/>
    <w:rsid w:val="00E723D2"/>
    <w:rsid w:val="00E724B7"/>
    <w:rsid w:val="00E90116"/>
    <w:rsid w:val="00E90F76"/>
    <w:rsid w:val="00E91BD0"/>
    <w:rsid w:val="00E93C2B"/>
    <w:rsid w:val="00EA5A4A"/>
    <w:rsid w:val="00EB61E5"/>
    <w:rsid w:val="00EB6D9F"/>
    <w:rsid w:val="00EB78E7"/>
    <w:rsid w:val="00ED24AD"/>
    <w:rsid w:val="00ED6729"/>
    <w:rsid w:val="00EE0878"/>
    <w:rsid w:val="00EE424A"/>
    <w:rsid w:val="00EF29E0"/>
    <w:rsid w:val="00EF7009"/>
    <w:rsid w:val="00F14302"/>
    <w:rsid w:val="00F17011"/>
    <w:rsid w:val="00F176F0"/>
    <w:rsid w:val="00F2098E"/>
    <w:rsid w:val="00F3647A"/>
    <w:rsid w:val="00F5589D"/>
    <w:rsid w:val="00F67671"/>
    <w:rsid w:val="00F75894"/>
    <w:rsid w:val="00F76A0F"/>
    <w:rsid w:val="00F9413E"/>
    <w:rsid w:val="00F95160"/>
    <w:rsid w:val="00FA0547"/>
    <w:rsid w:val="00FC1E5A"/>
    <w:rsid w:val="00FC28A9"/>
    <w:rsid w:val="00FC7078"/>
    <w:rsid w:val="00FD6190"/>
    <w:rsid w:val="00FE2583"/>
    <w:rsid w:val="00FF2434"/>
    <w:rsid w:val="00FF3126"/>
    <w:rsid w:val="00FF7581"/>
    <w:rsid w:val="011F1817"/>
    <w:rsid w:val="016F6BBB"/>
    <w:rsid w:val="019B2FD4"/>
    <w:rsid w:val="02016755"/>
    <w:rsid w:val="023C7D21"/>
    <w:rsid w:val="026C4F4F"/>
    <w:rsid w:val="028D2B98"/>
    <w:rsid w:val="03E8529F"/>
    <w:rsid w:val="03EB2FF5"/>
    <w:rsid w:val="040D14EB"/>
    <w:rsid w:val="04DB2432"/>
    <w:rsid w:val="05592B6E"/>
    <w:rsid w:val="06A05F67"/>
    <w:rsid w:val="076F45E8"/>
    <w:rsid w:val="07711054"/>
    <w:rsid w:val="07734FA1"/>
    <w:rsid w:val="07A43B56"/>
    <w:rsid w:val="07C344A7"/>
    <w:rsid w:val="09404535"/>
    <w:rsid w:val="098B3031"/>
    <w:rsid w:val="099020D3"/>
    <w:rsid w:val="0BB76FC2"/>
    <w:rsid w:val="0C1D2729"/>
    <w:rsid w:val="0CA46F1E"/>
    <w:rsid w:val="0E2B6275"/>
    <w:rsid w:val="0E34067D"/>
    <w:rsid w:val="0E35029A"/>
    <w:rsid w:val="0E8B0849"/>
    <w:rsid w:val="0E95449C"/>
    <w:rsid w:val="0F27695B"/>
    <w:rsid w:val="0FFA06C2"/>
    <w:rsid w:val="10C630F7"/>
    <w:rsid w:val="11102350"/>
    <w:rsid w:val="114E4929"/>
    <w:rsid w:val="118211EA"/>
    <w:rsid w:val="11B97CBD"/>
    <w:rsid w:val="120A69D5"/>
    <w:rsid w:val="13000E1A"/>
    <w:rsid w:val="130453D7"/>
    <w:rsid w:val="13977C75"/>
    <w:rsid w:val="13B01EDE"/>
    <w:rsid w:val="148F228F"/>
    <w:rsid w:val="168C3813"/>
    <w:rsid w:val="170521E7"/>
    <w:rsid w:val="178F397C"/>
    <w:rsid w:val="186E2887"/>
    <w:rsid w:val="19BC26A7"/>
    <w:rsid w:val="19D1604A"/>
    <w:rsid w:val="1A350CC6"/>
    <w:rsid w:val="1A584BDB"/>
    <w:rsid w:val="1A6303CB"/>
    <w:rsid w:val="1A7B2860"/>
    <w:rsid w:val="1A851956"/>
    <w:rsid w:val="1AE6568E"/>
    <w:rsid w:val="1B0B5C75"/>
    <w:rsid w:val="1C23361F"/>
    <w:rsid w:val="1C5E77CE"/>
    <w:rsid w:val="1CE67276"/>
    <w:rsid w:val="1DD4365A"/>
    <w:rsid w:val="1F516A1D"/>
    <w:rsid w:val="1F6E1E44"/>
    <w:rsid w:val="1F91662B"/>
    <w:rsid w:val="1FB02F7C"/>
    <w:rsid w:val="20B14F74"/>
    <w:rsid w:val="22C32B7D"/>
    <w:rsid w:val="23465614"/>
    <w:rsid w:val="23794BAD"/>
    <w:rsid w:val="2413069A"/>
    <w:rsid w:val="246C744F"/>
    <w:rsid w:val="24EB0CF2"/>
    <w:rsid w:val="24F96182"/>
    <w:rsid w:val="25063B76"/>
    <w:rsid w:val="25F9470D"/>
    <w:rsid w:val="26071EBF"/>
    <w:rsid w:val="26213460"/>
    <w:rsid w:val="2634325A"/>
    <w:rsid w:val="267E7122"/>
    <w:rsid w:val="27190BDD"/>
    <w:rsid w:val="27B61759"/>
    <w:rsid w:val="28216AFE"/>
    <w:rsid w:val="285C4C71"/>
    <w:rsid w:val="29540DF6"/>
    <w:rsid w:val="29C64D47"/>
    <w:rsid w:val="2AEF788F"/>
    <w:rsid w:val="2B412711"/>
    <w:rsid w:val="2C343426"/>
    <w:rsid w:val="2C590EE0"/>
    <w:rsid w:val="2C671248"/>
    <w:rsid w:val="2C831E9F"/>
    <w:rsid w:val="2C892C8C"/>
    <w:rsid w:val="2D1203ED"/>
    <w:rsid w:val="2D484159"/>
    <w:rsid w:val="2DDF4578"/>
    <w:rsid w:val="2DF0721D"/>
    <w:rsid w:val="2DFC2BE1"/>
    <w:rsid w:val="2E2E3C28"/>
    <w:rsid w:val="2E857518"/>
    <w:rsid w:val="2F9F5004"/>
    <w:rsid w:val="306A6FA9"/>
    <w:rsid w:val="30C95984"/>
    <w:rsid w:val="311F75C9"/>
    <w:rsid w:val="31213BD8"/>
    <w:rsid w:val="314651F3"/>
    <w:rsid w:val="314D7DE8"/>
    <w:rsid w:val="32206330"/>
    <w:rsid w:val="32495ABB"/>
    <w:rsid w:val="33196975"/>
    <w:rsid w:val="339D2309"/>
    <w:rsid w:val="33DD79C8"/>
    <w:rsid w:val="34011F68"/>
    <w:rsid w:val="343E3F5C"/>
    <w:rsid w:val="34DD728F"/>
    <w:rsid w:val="351C0B79"/>
    <w:rsid w:val="35BF36AC"/>
    <w:rsid w:val="36150AC2"/>
    <w:rsid w:val="3632246E"/>
    <w:rsid w:val="36E957A3"/>
    <w:rsid w:val="36FC1D30"/>
    <w:rsid w:val="37067682"/>
    <w:rsid w:val="371574BB"/>
    <w:rsid w:val="380128BD"/>
    <w:rsid w:val="383759D1"/>
    <w:rsid w:val="38CF26E5"/>
    <w:rsid w:val="392D28BF"/>
    <w:rsid w:val="39B84151"/>
    <w:rsid w:val="39C04705"/>
    <w:rsid w:val="3A2055A9"/>
    <w:rsid w:val="3A87684A"/>
    <w:rsid w:val="3AAB3574"/>
    <w:rsid w:val="3ACD7B07"/>
    <w:rsid w:val="3ADC33E8"/>
    <w:rsid w:val="3B885CE8"/>
    <w:rsid w:val="3BCF7466"/>
    <w:rsid w:val="3C5C052E"/>
    <w:rsid w:val="3CBA72FE"/>
    <w:rsid w:val="3CCE1856"/>
    <w:rsid w:val="3DA25332"/>
    <w:rsid w:val="3E010D4B"/>
    <w:rsid w:val="3E1F15F1"/>
    <w:rsid w:val="3EFC7674"/>
    <w:rsid w:val="3FA507C7"/>
    <w:rsid w:val="3FAB26BA"/>
    <w:rsid w:val="3FCF2357"/>
    <w:rsid w:val="3FF1404C"/>
    <w:rsid w:val="40C502C8"/>
    <w:rsid w:val="420B0C08"/>
    <w:rsid w:val="42A94154"/>
    <w:rsid w:val="42CB57A2"/>
    <w:rsid w:val="43000F6E"/>
    <w:rsid w:val="432C0874"/>
    <w:rsid w:val="43FC64A7"/>
    <w:rsid w:val="447934D8"/>
    <w:rsid w:val="44942B51"/>
    <w:rsid w:val="449E184A"/>
    <w:rsid w:val="4504137C"/>
    <w:rsid w:val="454C21A2"/>
    <w:rsid w:val="45BD66A0"/>
    <w:rsid w:val="466A2F13"/>
    <w:rsid w:val="47157304"/>
    <w:rsid w:val="47160539"/>
    <w:rsid w:val="479D2A20"/>
    <w:rsid w:val="48237B58"/>
    <w:rsid w:val="49513D80"/>
    <w:rsid w:val="49FF4F0C"/>
    <w:rsid w:val="4A727BC4"/>
    <w:rsid w:val="4B1A6BF2"/>
    <w:rsid w:val="4D977DA1"/>
    <w:rsid w:val="4DAF1D0B"/>
    <w:rsid w:val="4E3B4CFE"/>
    <w:rsid w:val="4EE651CB"/>
    <w:rsid w:val="503766A1"/>
    <w:rsid w:val="50CA7153"/>
    <w:rsid w:val="50DC3F54"/>
    <w:rsid w:val="50E15971"/>
    <w:rsid w:val="50FD1127"/>
    <w:rsid w:val="51C80AB6"/>
    <w:rsid w:val="532A3636"/>
    <w:rsid w:val="533202E0"/>
    <w:rsid w:val="535965C6"/>
    <w:rsid w:val="536962D8"/>
    <w:rsid w:val="538B17A2"/>
    <w:rsid w:val="55347E8C"/>
    <w:rsid w:val="569314DE"/>
    <w:rsid w:val="57871950"/>
    <w:rsid w:val="57D2540D"/>
    <w:rsid w:val="589E2AF8"/>
    <w:rsid w:val="58CE4EB4"/>
    <w:rsid w:val="58D44F2C"/>
    <w:rsid w:val="59612B32"/>
    <w:rsid w:val="5A926EDA"/>
    <w:rsid w:val="5B465627"/>
    <w:rsid w:val="5BD24383"/>
    <w:rsid w:val="5C412F61"/>
    <w:rsid w:val="5C4F64AD"/>
    <w:rsid w:val="5D0668A7"/>
    <w:rsid w:val="5D926D5C"/>
    <w:rsid w:val="5D977CFE"/>
    <w:rsid w:val="5DBF5183"/>
    <w:rsid w:val="5E062624"/>
    <w:rsid w:val="5F106D37"/>
    <w:rsid w:val="600D1BAD"/>
    <w:rsid w:val="60A975F6"/>
    <w:rsid w:val="60F63831"/>
    <w:rsid w:val="615C2987"/>
    <w:rsid w:val="61710E40"/>
    <w:rsid w:val="61F36B08"/>
    <w:rsid w:val="62EF3858"/>
    <w:rsid w:val="63BB2124"/>
    <w:rsid w:val="642A3C7E"/>
    <w:rsid w:val="647A7E94"/>
    <w:rsid w:val="647E0B7D"/>
    <w:rsid w:val="64812D02"/>
    <w:rsid w:val="654957F0"/>
    <w:rsid w:val="65724165"/>
    <w:rsid w:val="65EE386A"/>
    <w:rsid w:val="667B1EA8"/>
    <w:rsid w:val="67197EA1"/>
    <w:rsid w:val="671F6580"/>
    <w:rsid w:val="67557B2A"/>
    <w:rsid w:val="67902B14"/>
    <w:rsid w:val="67963723"/>
    <w:rsid w:val="67DD03E8"/>
    <w:rsid w:val="685A0244"/>
    <w:rsid w:val="68C4463C"/>
    <w:rsid w:val="69B81114"/>
    <w:rsid w:val="69BA5B9A"/>
    <w:rsid w:val="69C72321"/>
    <w:rsid w:val="6B914634"/>
    <w:rsid w:val="6C276C80"/>
    <w:rsid w:val="6C825D88"/>
    <w:rsid w:val="6D4B2492"/>
    <w:rsid w:val="6D956DE4"/>
    <w:rsid w:val="6DDC7D11"/>
    <w:rsid w:val="6E606A0C"/>
    <w:rsid w:val="6F4432F9"/>
    <w:rsid w:val="6FBC2F4E"/>
    <w:rsid w:val="70B169D8"/>
    <w:rsid w:val="70B84D82"/>
    <w:rsid w:val="70CF1CF4"/>
    <w:rsid w:val="72765F30"/>
    <w:rsid w:val="731B47E8"/>
    <w:rsid w:val="734B0FEC"/>
    <w:rsid w:val="74866BDD"/>
    <w:rsid w:val="74F11649"/>
    <w:rsid w:val="75401831"/>
    <w:rsid w:val="75FB1502"/>
    <w:rsid w:val="77740D56"/>
    <w:rsid w:val="790D5A6F"/>
    <w:rsid w:val="791B5FAE"/>
    <w:rsid w:val="793F5FBE"/>
    <w:rsid w:val="79477E9E"/>
    <w:rsid w:val="79EC0AFB"/>
    <w:rsid w:val="79F641A5"/>
    <w:rsid w:val="7A01005F"/>
    <w:rsid w:val="7AF33B91"/>
    <w:rsid w:val="7B8B1DB9"/>
    <w:rsid w:val="7BE42CBC"/>
    <w:rsid w:val="7E095621"/>
    <w:rsid w:val="7E1E05DC"/>
    <w:rsid w:val="7E2A5DC8"/>
    <w:rsid w:val="7E4723E9"/>
    <w:rsid w:val="7F4F2468"/>
    <w:rsid w:val="7FAB28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iPriority="99" w:unhideWhenUsed="0" w:qFormat="1"/>
    <w:lsdException w:name="caption" w:qFormat="1"/>
    <w:lsdException w:name="annotation reference" w:semiHidden="0" w:uiPriority="99" w:unhideWhenUsed="0"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unhideWhenUsed="0"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E3D"/>
    <w:pPr>
      <w:widowControl w:val="0"/>
      <w:jc w:val="both"/>
    </w:pPr>
    <w:rPr>
      <w:rFonts w:ascii="Times New Roman" w:hAnsi="Times New Roman"/>
      <w:kern w:val="2"/>
      <w:sz w:val="21"/>
      <w:szCs w:val="24"/>
    </w:rPr>
  </w:style>
  <w:style w:type="paragraph" w:styleId="1">
    <w:name w:val="heading 1"/>
    <w:basedOn w:val="a"/>
    <w:next w:val="a"/>
    <w:uiPriority w:val="1"/>
    <w:qFormat/>
    <w:rsid w:val="00E64E3D"/>
    <w:pPr>
      <w:spacing w:before="120" w:after="120"/>
      <w:outlineLvl w:val="0"/>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qFormat/>
    <w:rsid w:val="00E64E3D"/>
    <w:rPr>
      <w:rFonts w:ascii="宋体"/>
      <w:sz w:val="18"/>
      <w:szCs w:val="18"/>
    </w:rPr>
  </w:style>
  <w:style w:type="paragraph" w:styleId="a4">
    <w:name w:val="annotation text"/>
    <w:basedOn w:val="a"/>
    <w:link w:val="Char0"/>
    <w:uiPriority w:val="99"/>
    <w:qFormat/>
    <w:rsid w:val="00E64E3D"/>
    <w:pPr>
      <w:jc w:val="left"/>
    </w:pPr>
  </w:style>
  <w:style w:type="paragraph" w:styleId="a5">
    <w:name w:val="Balloon Text"/>
    <w:basedOn w:val="a"/>
    <w:link w:val="Char1"/>
    <w:uiPriority w:val="99"/>
    <w:qFormat/>
    <w:rsid w:val="00E64E3D"/>
    <w:rPr>
      <w:sz w:val="18"/>
      <w:szCs w:val="18"/>
    </w:rPr>
  </w:style>
  <w:style w:type="paragraph" w:styleId="a6">
    <w:name w:val="footer"/>
    <w:basedOn w:val="a"/>
    <w:link w:val="Char2"/>
    <w:uiPriority w:val="99"/>
    <w:qFormat/>
    <w:rsid w:val="00E64E3D"/>
    <w:pPr>
      <w:tabs>
        <w:tab w:val="center" w:pos="4153"/>
        <w:tab w:val="right" w:pos="8306"/>
      </w:tabs>
      <w:snapToGrid w:val="0"/>
      <w:jc w:val="left"/>
    </w:pPr>
    <w:rPr>
      <w:sz w:val="18"/>
      <w:szCs w:val="20"/>
    </w:rPr>
  </w:style>
  <w:style w:type="paragraph" w:styleId="a7">
    <w:name w:val="header"/>
    <w:basedOn w:val="a"/>
    <w:qFormat/>
    <w:rsid w:val="00E64E3D"/>
    <w:pPr>
      <w:pBdr>
        <w:bottom w:val="single" w:sz="6" w:space="1" w:color="auto"/>
      </w:pBdr>
      <w:tabs>
        <w:tab w:val="center" w:pos="4153"/>
        <w:tab w:val="right" w:pos="8306"/>
      </w:tabs>
      <w:snapToGrid w:val="0"/>
      <w:jc w:val="center"/>
    </w:pPr>
    <w:rPr>
      <w:sz w:val="18"/>
      <w:szCs w:val="18"/>
    </w:rPr>
  </w:style>
  <w:style w:type="paragraph" w:styleId="a8">
    <w:name w:val="Normal (Web)"/>
    <w:basedOn w:val="a"/>
    <w:semiHidden/>
    <w:unhideWhenUsed/>
    <w:qFormat/>
    <w:rsid w:val="00E64E3D"/>
    <w:pPr>
      <w:spacing w:beforeAutospacing="1" w:afterAutospacing="1"/>
      <w:jc w:val="left"/>
    </w:pPr>
    <w:rPr>
      <w:kern w:val="0"/>
      <w:sz w:val="24"/>
    </w:rPr>
  </w:style>
  <w:style w:type="paragraph" w:styleId="a9">
    <w:name w:val="annotation subject"/>
    <w:basedOn w:val="a4"/>
    <w:next w:val="a4"/>
    <w:link w:val="Char3"/>
    <w:qFormat/>
    <w:rsid w:val="00E64E3D"/>
    <w:rPr>
      <w:b/>
      <w:bCs/>
    </w:rPr>
  </w:style>
  <w:style w:type="table" w:styleId="aa">
    <w:name w:val="Table Grid"/>
    <w:basedOn w:val="a1"/>
    <w:qFormat/>
    <w:rsid w:val="00E64E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E64E3D"/>
  </w:style>
  <w:style w:type="character" w:styleId="ac">
    <w:name w:val="FollowedHyperlink"/>
    <w:basedOn w:val="a0"/>
    <w:semiHidden/>
    <w:unhideWhenUsed/>
    <w:qFormat/>
    <w:rsid w:val="00E64E3D"/>
    <w:rPr>
      <w:color w:val="800080"/>
      <w:u w:val="none"/>
    </w:rPr>
  </w:style>
  <w:style w:type="character" w:styleId="ad">
    <w:name w:val="Hyperlink"/>
    <w:basedOn w:val="a0"/>
    <w:uiPriority w:val="99"/>
    <w:qFormat/>
    <w:rsid w:val="00E64E3D"/>
    <w:rPr>
      <w:color w:val="0000FF"/>
      <w:u w:val="none"/>
    </w:rPr>
  </w:style>
  <w:style w:type="character" w:styleId="ae">
    <w:name w:val="annotation reference"/>
    <w:basedOn w:val="a0"/>
    <w:uiPriority w:val="99"/>
    <w:qFormat/>
    <w:rsid w:val="00E64E3D"/>
    <w:rPr>
      <w:sz w:val="21"/>
      <w:szCs w:val="21"/>
    </w:rPr>
  </w:style>
  <w:style w:type="paragraph" w:styleId="af">
    <w:name w:val="List Paragraph"/>
    <w:basedOn w:val="a"/>
    <w:uiPriority w:val="34"/>
    <w:qFormat/>
    <w:rsid w:val="00E64E3D"/>
    <w:pPr>
      <w:ind w:firstLineChars="200" w:firstLine="420"/>
    </w:pPr>
    <w:rPr>
      <w:rFonts w:ascii="Calibri" w:hAnsi="Calibri"/>
      <w:szCs w:val="22"/>
    </w:rPr>
  </w:style>
  <w:style w:type="character" w:customStyle="1" w:styleId="Char1">
    <w:name w:val="批注框文本 Char"/>
    <w:basedOn w:val="a0"/>
    <w:link w:val="a5"/>
    <w:uiPriority w:val="99"/>
    <w:qFormat/>
    <w:rsid w:val="00E64E3D"/>
    <w:rPr>
      <w:kern w:val="2"/>
      <w:sz w:val="18"/>
      <w:szCs w:val="18"/>
    </w:rPr>
  </w:style>
  <w:style w:type="character" w:customStyle="1" w:styleId="Char2">
    <w:name w:val="页脚 Char"/>
    <w:basedOn w:val="a0"/>
    <w:link w:val="a6"/>
    <w:uiPriority w:val="99"/>
    <w:qFormat/>
    <w:rsid w:val="00E64E3D"/>
    <w:rPr>
      <w:kern w:val="2"/>
      <w:sz w:val="18"/>
    </w:rPr>
  </w:style>
  <w:style w:type="character" w:customStyle="1" w:styleId="Char0">
    <w:name w:val="批注文字 Char"/>
    <w:basedOn w:val="a0"/>
    <w:link w:val="a4"/>
    <w:uiPriority w:val="99"/>
    <w:qFormat/>
    <w:rsid w:val="00E64E3D"/>
    <w:rPr>
      <w:kern w:val="2"/>
      <w:sz w:val="21"/>
      <w:szCs w:val="24"/>
    </w:rPr>
  </w:style>
  <w:style w:type="character" w:customStyle="1" w:styleId="Char3">
    <w:name w:val="批注主题 Char"/>
    <w:basedOn w:val="Char0"/>
    <w:link w:val="a9"/>
    <w:qFormat/>
    <w:rsid w:val="00E64E3D"/>
    <w:rPr>
      <w:b/>
      <w:bCs/>
      <w:kern w:val="2"/>
      <w:sz w:val="21"/>
      <w:szCs w:val="24"/>
    </w:rPr>
  </w:style>
  <w:style w:type="character" w:customStyle="1" w:styleId="hover22">
    <w:name w:val="hover22"/>
    <w:basedOn w:val="a0"/>
    <w:qFormat/>
    <w:rsid w:val="00E64E3D"/>
    <w:rPr>
      <w:color w:val="557EE7"/>
    </w:rPr>
  </w:style>
  <w:style w:type="character" w:customStyle="1" w:styleId="gwdsnopic">
    <w:name w:val="gwds_nopic"/>
    <w:basedOn w:val="a0"/>
    <w:qFormat/>
    <w:rsid w:val="00E64E3D"/>
  </w:style>
  <w:style w:type="character" w:customStyle="1" w:styleId="gwdsnopic1">
    <w:name w:val="gwds_nopic1"/>
    <w:basedOn w:val="a0"/>
    <w:qFormat/>
    <w:rsid w:val="00E64E3D"/>
  </w:style>
  <w:style w:type="character" w:customStyle="1" w:styleId="gwdsnopic2">
    <w:name w:val="gwds_nopic2"/>
    <w:basedOn w:val="a0"/>
    <w:qFormat/>
    <w:rsid w:val="00E64E3D"/>
  </w:style>
  <w:style w:type="character" w:customStyle="1" w:styleId="Char">
    <w:name w:val="文档结构图 Char"/>
    <w:basedOn w:val="a0"/>
    <w:link w:val="a3"/>
    <w:semiHidden/>
    <w:qFormat/>
    <w:rsid w:val="00E64E3D"/>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953</Words>
  <Characters>5437</Characters>
  <Application>Microsoft Office Word</Application>
  <DocSecurity>0</DocSecurity>
  <Lines>45</Lines>
  <Paragraphs>12</Paragraphs>
  <ScaleCrop>false</ScaleCrop>
  <Company>ll</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Dell</dc:creator>
  <cp:lastModifiedBy>Windows 用户</cp:lastModifiedBy>
  <cp:revision>22</cp:revision>
  <cp:lastPrinted>2019-03-15T03:02:00Z</cp:lastPrinted>
  <dcterms:created xsi:type="dcterms:W3CDTF">2019-03-11T02:32:00Z</dcterms:created>
  <dcterms:modified xsi:type="dcterms:W3CDTF">2019-03-15T03:17:00Z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